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0E" w:rsidRPr="00083B7A" w:rsidRDefault="00083B7A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ΔΗΜΟΚΡΙΤΕΙΟ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ΤΕΙΟ ΠΑΝΕΠΙΣΤΗΜΙΟ ΘΡΑΚΗΣ            Κομοτηνή 2 Οκτωβρίου 2020</w:t>
      </w:r>
    </w:p>
    <w:p w:rsidR="0063020E" w:rsidRPr="00083B7A" w:rsidRDefault="00205814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ΔΙΕΥΘΥΝΣΗ ΑΚΑΔΗΜΑΪΚΩΝ ΘΕΜΑΤΩΝ</w:t>
      </w:r>
    </w:p>
    <w:p w:rsidR="0063020E" w:rsidRPr="00083B7A" w:rsidRDefault="0063020E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ΑΝΑΚΟΙΝΩΣΗ</w:t>
      </w:r>
    </w:p>
    <w:p w:rsid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ΓΙΑ ΤΗ ΣΙΤΙΣΗ ΤΩΝ ΦΟΙΤΗΤΩΝ ΤΟΥ Δ.Π.Θ.</w:t>
      </w:r>
    </w:p>
    <w:p w:rsidR="00BE1A75" w:rsidRPr="00BE1A75" w:rsidRDefault="00BE1A75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(από </w:t>
      </w:r>
      <w:proofErr w:type="spellStart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Β΄έτος</w:t>
      </w:r>
      <w:proofErr w:type="spellEnd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σπουδών έως πτυχίο)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205814" w:rsidRPr="00205814" w:rsidRDefault="00205814" w:rsidP="00205814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Παρακαλούνται όσοι φοιτητές δεν υπέβαλαν δικαιολογητικά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ΣΙΤΙΣΗΣ,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να τα αποστείλουν 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ΑΜΕΣΑ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ηλεκτρονικά στα αρμόδια Τμήματα της Διεύθυνσης Ακαδημαϊκών Θεμάτων σε κάθε πόλη.</w:t>
      </w: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Τα απαιτούμενα δικαιολογητικά είναι τα εξής :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Έντυπη Αίτηση που αφορά τη σίτιση.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 Ιδρύματος από την οποία να προκύπτει η φοιτητική ιδιότητα για σίτιση.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Πρόσφατο πιστοποιητικό οικογενειακής κατάστασης.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Δελτίου Αστυνομικής Ταυτότητας.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Υπεύθυνη Δήλωση, όπου θα δηλώνεται η μόνιμη κατοικία των γονέων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(Αντίγραφο εκκαθαριστικού σημειώματος της αρμόδιας Δ.Ο.Υ. για το ετήσιο οικογενειακό ή ατομικό εισόδημα του τελευταίου οικονομικού έτους, εάν εμπίπτει στις κατηγορίες (α) έως (γ) της παραγράφου 2 του άρθρου 1 του παρόντος ΦΕΚ. Σε περίπτωση που δεν έχει παραληφθεί το εκκαθαριστικό σημείωμα, προσκομίζεται από τον/την ενδιαφερόμενο/η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φορολογική δήλωση του τελευταίου οικονομικού έτους (2019).</w:t>
      </w: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   Επιπλέον σε περίπτωση που ο φοιτητής εμπίπτει σε μια από τις παρακάτω κατηγορίες προσκομίζει το αντίστοιχο πιστοποιητικό δημόσιας αρχής.</w:t>
      </w:r>
    </w:p>
    <w:p w:rsidR="00205814" w:rsidRPr="00205814" w:rsidRDefault="00205814" w:rsidP="00205814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 Ιδρύματος από την οποία προκύπτει η φοιτητική ιδιότητα του/της αδελφού/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ής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επισυναπτόμενου ΦΕΚ.2.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στην παράγραφο 5 του άρθρου 1 του παρόντος ΦΕΚ κατηγορία.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πολυτεκνική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ιδιότητα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σύμφωνα με τις διατάξεις του άρθρου 2 του ν. 1910/1944 (Α΄ 229), όπως αυτό αντικαταστάθηκε με την παράγραφο 2 του άρθρου 6 του ν. 3454/2006 (Α΄ 75). Το ανωτέρω πιστοποιητικό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(α) της παραγράφου 9 του άρθρου 1 του επισυναπτόμενου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της πράξης συνταξιοδότησης που απονέμεται σύμφωνα με τις διατάξεις του ν. 1897/90 (Α΄ 120). Η ανωτέρω πράξη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(η) της παραγράφου 9 του άρθρου 1.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στ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) και (ζ) της παραγράφου 9 του άρθρου 1 του συνημμένου ΦΕΚ.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lastRenderedPageBreak/>
        <w:t>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γέννησης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, εάν εμπίπτει στις κατηγορίες (δ), (ε) και (η) της παραγράφου 9 του άρθρου 1 του συνημμένου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θανάτου του αποβιώσαντος γονέα,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(δ) της παραγράφου 9 του άρθρου 1 της συνημμένης Υπουργικής Απόφασης.</w:t>
      </w:r>
    </w:p>
    <w:p w:rsidR="00205814" w:rsidRPr="00205814" w:rsidRDefault="00205814" w:rsidP="00205814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* 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t>Αιτήσεις με ελλιπή δικαιολογητικά δεν θα γίνονται δεκτές.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br/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</w:pPr>
      <w:r w:rsidRPr="00205814"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  <w:t>Σε ό,τι αφορά στην κατάθεση των δικαιολογητικών για ΣΙΤΙΣΗ αυτή θα γίνεται ως εξής :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Κομοτηνής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Προπτυχιακών Σπουδών και Φοιτητικής Μέριμνας στην Κομοτηνή.</w:t>
      </w:r>
      <w:r w:rsidRPr="00205814">
        <w:t xml:space="preserve"> </w:t>
      </w:r>
      <w:hyperlink r:id="rId5" w:history="1">
        <w:r w:rsidRPr="00205814">
          <w:rPr>
            <w:rFonts w:ascii="Arial" w:hAnsi="Arial" w:cs="Arial"/>
            <w:color w:val="888888"/>
            <w:sz w:val="18"/>
            <w:szCs w:val="18"/>
            <w:bdr w:val="none" w:sz="0" w:space="0" w:color="auto" w:frame="1"/>
          </w:rPr>
          <w:t>ekravvar@admin.duth.gr</w:t>
        </w:r>
      </w:hyperlink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Ξάνθης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 στο Τμήμα Ακαδημαϊκών Θεμάτων Ξάνθης </w:t>
      </w:r>
      <w:hyperlink r:id="rId6" w:history="1">
        <w:r w:rsidRPr="00205814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l-GR"/>
          </w:rPr>
          <w:t>kmpouraz@admin.duth.gr</w:t>
        </w:r>
      </w:hyperlink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Αλεξανδρούπολης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Ακαδημαϊκών Θεμάτων Αλεξανδρούπολης pmpountz@admin.duth.gr</w:t>
      </w:r>
    </w:p>
    <w:p w:rsidR="00205814" w:rsidRPr="00205814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Για όλα τα Τμήματα της πόλης της </w:t>
      </w:r>
      <w:r w:rsidRPr="00205814">
        <w:rPr>
          <w:rFonts w:ascii="Arial" w:eastAsia="Times New Roman" w:hAnsi="Arial" w:cs="Arial"/>
          <w:color w:val="212529"/>
          <w:sz w:val="20"/>
          <w:szCs w:val="20"/>
          <w:u w:val="single"/>
          <w:bdr w:val="none" w:sz="0" w:space="0" w:color="auto" w:frame="1"/>
          <w:lang w:eastAsia="el-GR"/>
        </w:rPr>
        <w:t>Ορεστιάδας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 στον αρμόδιο υπάλληλο της Διεύθυνσης Ακαδημαϊκών Θεμάτων skourets@admin.duth.gr </w:t>
      </w: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                                                  Από τη Διεύθυνση Ακαδημαϊκών Θεμάτων</w:t>
      </w:r>
    </w:p>
    <w:p w:rsidR="00205814" w:rsidRPr="00205814" w:rsidRDefault="00205814" w:rsidP="00205814">
      <w:pPr>
        <w:rPr>
          <w:rFonts w:ascii="Arial" w:hAnsi="Arial" w:cs="Arial"/>
        </w:rPr>
      </w:pPr>
    </w:p>
    <w:p w:rsidR="000E5A40" w:rsidRPr="00083B7A" w:rsidRDefault="000E5A40">
      <w:pPr>
        <w:rPr>
          <w:rFonts w:ascii="Arial" w:hAnsi="Arial" w:cs="Arial"/>
        </w:rPr>
      </w:pPr>
    </w:p>
    <w:sectPr w:rsidR="000E5A40" w:rsidRPr="0008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967"/>
    <w:multiLevelType w:val="multilevel"/>
    <w:tmpl w:val="7D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93BC3"/>
    <w:multiLevelType w:val="multilevel"/>
    <w:tmpl w:val="E96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9"/>
    <w:rsid w:val="00056F48"/>
    <w:rsid w:val="00083B7A"/>
    <w:rsid w:val="000E5A40"/>
    <w:rsid w:val="00205814"/>
    <w:rsid w:val="00264F55"/>
    <w:rsid w:val="00554264"/>
    <w:rsid w:val="0063020E"/>
    <w:rsid w:val="00853119"/>
    <w:rsid w:val="00BE1A75"/>
    <w:rsid w:val="00D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FF20-3B2F-4EAD-AAFF-BC0B8DC2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ouraz@admin.duth.gr" TargetMode="External"/><Relationship Id="rId5" Type="http://schemas.openxmlformats.org/officeDocument/2006/relationships/hyperlink" Target="mailto:ekravvar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Πουφινά</dc:creator>
  <cp:keywords/>
  <dc:description/>
  <cp:lastModifiedBy>Ιωάννα Παπαδοπούλου</cp:lastModifiedBy>
  <cp:revision>2</cp:revision>
  <dcterms:created xsi:type="dcterms:W3CDTF">2020-10-02T10:55:00Z</dcterms:created>
  <dcterms:modified xsi:type="dcterms:W3CDTF">2020-10-02T10:55:00Z</dcterms:modified>
</cp:coreProperties>
</file>