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54F" w:rsidRDefault="005E5F37" w:rsidP="005E5F37">
      <w:pPr>
        <w:jc w:val="center"/>
        <w:rPr>
          <w:b/>
          <w:sz w:val="32"/>
        </w:rPr>
      </w:pPr>
      <w:bookmarkStart w:id="0" w:name="_GoBack"/>
      <w:bookmarkEnd w:id="0"/>
      <w:r w:rsidRPr="005E5F37">
        <w:rPr>
          <w:b/>
          <w:sz w:val="32"/>
        </w:rPr>
        <w:t>ΠΑΡΑΡΤΗΜΑ</w:t>
      </w:r>
      <w:r w:rsidR="008B32DA">
        <w:rPr>
          <w:b/>
          <w:sz w:val="32"/>
        </w:rPr>
        <w:t xml:space="preserve"> ΠΕΡΙΓΡΑΜΜΑΤΟΣ ΜΑΘΗΜΑΤΟΣ</w:t>
      </w:r>
    </w:p>
    <w:p w:rsidR="005E5F37" w:rsidRPr="005E5F37" w:rsidRDefault="005E5F37" w:rsidP="005E5F37">
      <w:pPr>
        <w:shd w:val="clear" w:color="auto" w:fill="B4C6E7" w:themeFill="accent5" w:themeFillTint="66"/>
        <w:jc w:val="center"/>
        <w:rPr>
          <w:b/>
          <w:sz w:val="32"/>
        </w:rPr>
      </w:pPr>
    </w:p>
    <w:p w:rsidR="005E5F37" w:rsidRPr="005E5F37" w:rsidRDefault="005E5F37" w:rsidP="005E5F37">
      <w:pPr>
        <w:jc w:val="center"/>
        <w:rPr>
          <w:b/>
          <w:sz w:val="32"/>
        </w:rPr>
      </w:pPr>
      <w:r w:rsidRPr="005E5F37">
        <w:rPr>
          <w:b/>
          <w:sz w:val="32"/>
        </w:rPr>
        <w:t>Εναλλακτικοί τρόποι εξέτασης μαθήματος σε καταστάσεις έκτακτης ανάγκης</w:t>
      </w:r>
    </w:p>
    <w:p w:rsidR="005E5F37" w:rsidRDefault="005E5F37" w:rsidP="005E5F37">
      <w:pPr>
        <w:shd w:val="clear" w:color="auto" w:fill="B4C6E7" w:themeFill="accent5" w:themeFillTint="66"/>
      </w:pPr>
    </w:p>
    <w:tbl>
      <w:tblPr>
        <w:tblStyle w:val="a3"/>
        <w:tblW w:w="0" w:type="auto"/>
        <w:tblLook w:val="04A0"/>
      </w:tblPr>
      <w:tblGrid>
        <w:gridCol w:w="2515"/>
        <w:gridCol w:w="5781"/>
      </w:tblGrid>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Τμήμα</w:t>
            </w:r>
            <w:r w:rsidR="00B827A5">
              <w:rPr>
                <w:b/>
                <w:sz w:val="24"/>
              </w:rPr>
              <w:t>τα</w:t>
            </w:r>
            <w:r w:rsidRPr="005E5F37">
              <w:rPr>
                <w:b/>
                <w:sz w:val="24"/>
              </w:rPr>
              <w:t>:</w:t>
            </w:r>
          </w:p>
        </w:tc>
        <w:tc>
          <w:tcPr>
            <w:tcW w:w="5781" w:type="dxa"/>
          </w:tcPr>
          <w:p w:rsidR="005E5F37" w:rsidRDefault="00761A65" w:rsidP="004B3717">
            <w:pPr>
              <w:spacing w:before="120" w:after="120"/>
            </w:pPr>
            <w:r>
              <w:t xml:space="preserve">ΚΟΙΝΩΝΙΚΗΣ </w:t>
            </w:r>
            <w:r w:rsidR="00B827A5">
              <w:t>ΠΟΛΙΤΙΚΗΣ</w:t>
            </w:r>
          </w:p>
        </w:tc>
      </w:tr>
      <w:tr w:rsidR="005E5F37" w:rsidTr="00C05CF0">
        <w:tc>
          <w:tcPr>
            <w:tcW w:w="2515" w:type="dxa"/>
          </w:tcPr>
          <w:p w:rsidR="005E5F37" w:rsidRPr="005E5F37" w:rsidRDefault="005E5F37" w:rsidP="00C05CF0">
            <w:pPr>
              <w:spacing w:before="120" w:after="120"/>
              <w:ind w:left="-106" w:right="11"/>
              <w:jc w:val="right"/>
              <w:rPr>
                <w:b/>
                <w:sz w:val="24"/>
              </w:rPr>
            </w:pPr>
            <w:r w:rsidRPr="005E5F37">
              <w:rPr>
                <w:b/>
                <w:sz w:val="24"/>
              </w:rPr>
              <w:t>Μάθημα:</w:t>
            </w:r>
          </w:p>
        </w:tc>
        <w:tc>
          <w:tcPr>
            <w:tcW w:w="5781" w:type="dxa"/>
          </w:tcPr>
          <w:p w:rsidR="005E5F37" w:rsidRDefault="004B3717" w:rsidP="004B3717">
            <w:pPr>
              <w:spacing w:before="120" w:after="120"/>
            </w:pPr>
            <w:r>
              <w:rPr>
                <w:b/>
                <w:u w:val="single"/>
              </w:rPr>
              <w:t>ΘΥΜΑ</w:t>
            </w:r>
            <w:r w:rsidR="00F2457F" w:rsidRPr="00DC641B">
              <w:rPr>
                <w:b/>
                <w:u w:val="single"/>
              </w:rPr>
              <w:t>ΤΟΛ</w:t>
            </w:r>
            <w:r w:rsidR="00761A65">
              <w:rPr>
                <w:b/>
                <w:u w:val="single"/>
              </w:rPr>
              <w:t>ΟΓΙ</w:t>
            </w:r>
            <w:r>
              <w:rPr>
                <w:b/>
                <w:u w:val="single"/>
              </w:rPr>
              <w:t>Α ΚΑΙ ΑΠΟΚΑΤΑΣΤΑΤΙΚΗ ΔΙΚΑΙΟΣΥΝΗ</w:t>
            </w:r>
          </w:p>
        </w:tc>
      </w:tr>
      <w:tr w:rsidR="00706579" w:rsidTr="00C05CF0">
        <w:tc>
          <w:tcPr>
            <w:tcW w:w="2515" w:type="dxa"/>
          </w:tcPr>
          <w:p w:rsidR="00706579" w:rsidRPr="005E5F37" w:rsidRDefault="00706579" w:rsidP="00C05CF0">
            <w:pPr>
              <w:spacing w:before="120" w:after="120"/>
              <w:ind w:left="-106" w:right="11"/>
              <w:jc w:val="right"/>
              <w:rPr>
                <w:b/>
                <w:sz w:val="24"/>
              </w:rPr>
            </w:pPr>
            <w:r>
              <w:rPr>
                <w:b/>
                <w:sz w:val="24"/>
              </w:rPr>
              <w:t>Κωδικός Μαθήματος</w:t>
            </w:r>
          </w:p>
        </w:tc>
        <w:tc>
          <w:tcPr>
            <w:tcW w:w="5781" w:type="dxa"/>
          </w:tcPr>
          <w:p w:rsidR="00706579" w:rsidRDefault="004B3717" w:rsidP="00DB4C15">
            <w:pPr>
              <w:spacing w:before="120" w:after="120"/>
            </w:pPr>
            <w:r>
              <w:t>53</w:t>
            </w:r>
          </w:p>
        </w:tc>
      </w:tr>
      <w:tr w:rsidR="005E5F37" w:rsidTr="00C05CF0">
        <w:tc>
          <w:tcPr>
            <w:tcW w:w="2515" w:type="dxa"/>
          </w:tcPr>
          <w:p w:rsidR="005E5F37" w:rsidRPr="005E5F37" w:rsidRDefault="005E5F37" w:rsidP="00F2457F">
            <w:pPr>
              <w:spacing w:before="120" w:after="120"/>
              <w:ind w:left="-106" w:right="11"/>
              <w:jc w:val="right"/>
              <w:rPr>
                <w:b/>
                <w:sz w:val="24"/>
              </w:rPr>
            </w:pPr>
            <w:r w:rsidRPr="005E5F37">
              <w:rPr>
                <w:b/>
                <w:sz w:val="24"/>
              </w:rPr>
              <w:t>Διδάσκ</w:t>
            </w:r>
            <w:r w:rsidR="00F2457F">
              <w:rPr>
                <w:b/>
                <w:sz w:val="24"/>
              </w:rPr>
              <w:t>ων</w:t>
            </w:r>
            <w:r w:rsidRPr="005E5F37">
              <w:rPr>
                <w:b/>
                <w:sz w:val="24"/>
              </w:rPr>
              <w:t>:</w:t>
            </w:r>
          </w:p>
        </w:tc>
        <w:tc>
          <w:tcPr>
            <w:tcW w:w="5781" w:type="dxa"/>
          </w:tcPr>
          <w:p w:rsidR="005E5F37" w:rsidRDefault="00342C2E" w:rsidP="00DB4C15">
            <w:pPr>
              <w:spacing w:before="120" w:after="120"/>
            </w:pPr>
            <w:r>
              <w:t xml:space="preserve">Ν. </w:t>
            </w:r>
            <w:proofErr w:type="spellStart"/>
            <w:r>
              <w:t>Κουλούρης</w:t>
            </w:r>
            <w:proofErr w:type="spellEnd"/>
          </w:p>
        </w:tc>
      </w:tr>
      <w:tr w:rsidR="00706579" w:rsidTr="00C05CF0">
        <w:tc>
          <w:tcPr>
            <w:tcW w:w="2515" w:type="dxa"/>
          </w:tcPr>
          <w:p w:rsidR="00706579" w:rsidRDefault="00706579" w:rsidP="00C05CF0">
            <w:pPr>
              <w:spacing w:before="120" w:after="120"/>
              <w:ind w:left="-106" w:right="11"/>
              <w:jc w:val="right"/>
              <w:rPr>
                <w:b/>
                <w:sz w:val="24"/>
              </w:rPr>
            </w:pPr>
            <w:r>
              <w:rPr>
                <w:b/>
                <w:sz w:val="24"/>
              </w:rPr>
              <w:t>Τρόπος επικοινωνίας με διδάσκοντα</w:t>
            </w:r>
          </w:p>
        </w:tc>
        <w:tc>
          <w:tcPr>
            <w:tcW w:w="5781" w:type="dxa"/>
          </w:tcPr>
          <w:p w:rsidR="00C55375" w:rsidRPr="00C55375" w:rsidRDefault="00C55375" w:rsidP="00C55375">
            <w:pPr>
              <w:spacing w:before="120" w:after="120"/>
            </w:pPr>
            <w:r>
              <w:t xml:space="preserve">Με αποστολή μηνύματος ηλεκτρονικού ταχυδρομείου στη διεύθυνση </w:t>
            </w:r>
            <w:hyperlink r:id="rId6" w:history="1">
              <w:r w:rsidRPr="009B1EA6">
                <w:rPr>
                  <w:rStyle w:val="-"/>
                  <w:lang w:val="en-US"/>
                </w:rPr>
                <w:t>nkoulour</w:t>
              </w:r>
              <w:r w:rsidRPr="009B1EA6">
                <w:rPr>
                  <w:rStyle w:val="-"/>
                </w:rPr>
                <w:t>@</w:t>
              </w:r>
              <w:r w:rsidRPr="009B1EA6">
                <w:rPr>
                  <w:rStyle w:val="-"/>
                  <w:lang w:val="en-US"/>
                </w:rPr>
                <w:t>sp</w:t>
              </w:r>
              <w:r w:rsidRPr="00C55375">
                <w:rPr>
                  <w:rStyle w:val="-"/>
                </w:rPr>
                <w:t>.</w:t>
              </w:r>
              <w:r w:rsidRPr="009B1EA6">
                <w:rPr>
                  <w:rStyle w:val="-"/>
                  <w:lang w:val="en-US"/>
                </w:rPr>
                <w:t>duth</w:t>
              </w:r>
              <w:r w:rsidRPr="00C55375">
                <w:rPr>
                  <w:rStyle w:val="-"/>
                </w:rPr>
                <w:t>.</w:t>
              </w:r>
              <w:r w:rsidRPr="009B1EA6">
                <w:rPr>
                  <w:rStyle w:val="-"/>
                  <w:lang w:val="en-US"/>
                </w:rPr>
                <w:t>gr</w:t>
              </w:r>
            </w:hyperlink>
          </w:p>
        </w:tc>
      </w:tr>
      <w:tr w:rsidR="00706579" w:rsidTr="00C05CF0">
        <w:tc>
          <w:tcPr>
            <w:tcW w:w="2515" w:type="dxa"/>
          </w:tcPr>
          <w:p w:rsidR="00706579" w:rsidRDefault="00706579" w:rsidP="00C05CF0">
            <w:pPr>
              <w:spacing w:before="120" w:after="120"/>
              <w:ind w:left="-106" w:right="11"/>
              <w:jc w:val="right"/>
              <w:rPr>
                <w:b/>
                <w:sz w:val="24"/>
              </w:rPr>
            </w:pPr>
            <w:r>
              <w:rPr>
                <w:b/>
                <w:sz w:val="24"/>
              </w:rPr>
              <w:t>Επόπτες</w:t>
            </w:r>
            <w:r w:rsidR="00922E9E">
              <w:rPr>
                <w:b/>
                <w:sz w:val="24"/>
              </w:rPr>
              <w:t>/Επιτηρητές</w:t>
            </w:r>
            <w:r>
              <w:rPr>
                <w:b/>
                <w:sz w:val="24"/>
              </w:rPr>
              <w:t xml:space="preserve">: </w:t>
            </w:r>
            <w:r w:rsidRPr="00621E55">
              <w:rPr>
                <w:b/>
                <w:sz w:val="16"/>
                <w:szCs w:val="16"/>
              </w:rPr>
              <w:t>(1)</w:t>
            </w:r>
          </w:p>
        </w:tc>
        <w:tc>
          <w:tcPr>
            <w:tcW w:w="5781" w:type="dxa"/>
          </w:tcPr>
          <w:p w:rsidR="00706579" w:rsidRDefault="00331B89" w:rsidP="00DB4C15">
            <w:pPr>
              <w:spacing w:before="120" w:after="120"/>
            </w:pPr>
            <w:r>
              <w:t>ΟΧΙ</w:t>
            </w:r>
          </w:p>
        </w:tc>
      </w:tr>
      <w:tr w:rsidR="005E5F37" w:rsidTr="00C05CF0">
        <w:tc>
          <w:tcPr>
            <w:tcW w:w="2515" w:type="dxa"/>
          </w:tcPr>
          <w:p w:rsidR="005E5F37" w:rsidRPr="005E5F37" w:rsidRDefault="005E5F37" w:rsidP="00C05CF0">
            <w:pPr>
              <w:spacing w:before="120" w:after="120"/>
              <w:ind w:left="-106" w:right="11"/>
              <w:jc w:val="right"/>
              <w:rPr>
                <w:b/>
                <w:sz w:val="24"/>
              </w:rPr>
            </w:pPr>
            <w:r>
              <w:rPr>
                <w:b/>
                <w:sz w:val="24"/>
              </w:rPr>
              <w:t xml:space="preserve">Εξάμηνο: </w:t>
            </w:r>
          </w:p>
        </w:tc>
        <w:tc>
          <w:tcPr>
            <w:tcW w:w="5781" w:type="dxa"/>
          </w:tcPr>
          <w:p w:rsidR="005E5F37" w:rsidRPr="00DC6C48" w:rsidRDefault="004B3717" w:rsidP="00331B89">
            <w:pPr>
              <w:spacing w:before="120" w:after="120"/>
            </w:pPr>
            <w:r>
              <w:t>Ε</w:t>
            </w:r>
            <w:r w:rsidR="001A267F">
              <w:t>΄</w:t>
            </w:r>
            <w:r>
              <w:t>, Ζ΄</w:t>
            </w:r>
          </w:p>
        </w:tc>
      </w:tr>
      <w:tr w:rsidR="005E5F37" w:rsidTr="00C05CF0">
        <w:tc>
          <w:tcPr>
            <w:tcW w:w="2515" w:type="dxa"/>
          </w:tcPr>
          <w:p w:rsidR="005E5F37" w:rsidRPr="005E5F37" w:rsidRDefault="00C05CF0" w:rsidP="00C05CF0">
            <w:pPr>
              <w:spacing w:before="120" w:after="120"/>
              <w:ind w:left="-106" w:right="11"/>
              <w:jc w:val="right"/>
              <w:rPr>
                <w:b/>
                <w:sz w:val="24"/>
              </w:rPr>
            </w:pPr>
            <w:r>
              <w:rPr>
                <w:b/>
                <w:sz w:val="24"/>
              </w:rPr>
              <w:t>Επίπεδο σπουδών:</w:t>
            </w:r>
            <w:r w:rsidR="00706579">
              <w:rPr>
                <w:b/>
                <w:color w:val="000000" w:themeColor="text1"/>
                <w:sz w:val="16"/>
              </w:rPr>
              <w:t xml:space="preserve"> (2</w:t>
            </w:r>
            <w:r w:rsidRPr="00DB4C15">
              <w:rPr>
                <w:b/>
                <w:color w:val="000000" w:themeColor="text1"/>
                <w:sz w:val="16"/>
              </w:rPr>
              <w:t>)</w:t>
            </w:r>
          </w:p>
        </w:tc>
        <w:tc>
          <w:tcPr>
            <w:tcW w:w="5781" w:type="dxa"/>
          </w:tcPr>
          <w:p w:rsidR="00A308D0" w:rsidRPr="00A308D0" w:rsidRDefault="00DC6C48" w:rsidP="00DB4C15">
            <w:pPr>
              <w:spacing w:before="120" w:after="120"/>
              <w:jc w:val="both"/>
              <w:rPr>
                <w:rFonts w:cstheme="minorHAnsi"/>
                <w:color w:val="2F5496" w:themeColor="accent5" w:themeShade="BF"/>
                <w:sz w:val="24"/>
                <w:szCs w:val="24"/>
              </w:rPr>
            </w:pPr>
            <w:r w:rsidRPr="00D77AB4">
              <w:rPr>
                <w:rFonts w:cstheme="minorHAnsi"/>
                <w:sz w:val="24"/>
                <w:szCs w:val="24"/>
              </w:rPr>
              <w:t>ΠΠΣ</w:t>
            </w:r>
          </w:p>
        </w:tc>
      </w:tr>
      <w:tr w:rsidR="00DB4C15" w:rsidTr="00C05CF0">
        <w:tc>
          <w:tcPr>
            <w:tcW w:w="2515" w:type="dxa"/>
          </w:tcPr>
          <w:p w:rsidR="00DB4C15" w:rsidRPr="00DB4C15" w:rsidRDefault="00C05CF0" w:rsidP="00C05CF0">
            <w:pPr>
              <w:pStyle w:val="a4"/>
              <w:spacing w:before="120" w:after="120"/>
              <w:ind w:left="-106" w:right="11"/>
              <w:jc w:val="right"/>
              <w:rPr>
                <w:b/>
                <w:color w:val="FF0000"/>
                <w:sz w:val="24"/>
              </w:rPr>
            </w:pPr>
            <w:r w:rsidRPr="005E5F37">
              <w:rPr>
                <w:b/>
                <w:sz w:val="24"/>
              </w:rPr>
              <w:t>Τρόποι εξέτασης:</w:t>
            </w:r>
            <w:r w:rsidRPr="00DB4C15">
              <w:rPr>
                <w:b/>
                <w:color w:val="000000" w:themeColor="text1"/>
                <w:sz w:val="16"/>
              </w:rPr>
              <w:t xml:space="preserve"> (</w:t>
            </w:r>
            <w:r w:rsidR="00706579">
              <w:rPr>
                <w:b/>
                <w:color w:val="000000" w:themeColor="text1"/>
                <w:sz w:val="16"/>
              </w:rPr>
              <w:t>3</w:t>
            </w:r>
            <w:r w:rsidRPr="00DB4C15">
              <w:rPr>
                <w:b/>
                <w:color w:val="000000" w:themeColor="text1"/>
                <w:sz w:val="16"/>
              </w:rPr>
              <w:t>)</w:t>
            </w:r>
          </w:p>
        </w:tc>
        <w:tc>
          <w:tcPr>
            <w:tcW w:w="5781" w:type="dxa"/>
          </w:tcPr>
          <w:p w:rsidR="00DB4C15" w:rsidRDefault="0012515A" w:rsidP="001A267F">
            <w:pPr>
              <w:spacing w:before="120" w:after="120"/>
              <w:jc w:val="both"/>
              <w:rPr>
                <w:bCs/>
                <w:sz w:val="24"/>
                <w:szCs w:val="24"/>
              </w:rPr>
            </w:pPr>
            <w:r w:rsidRPr="004F22F0">
              <w:rPr>
                <w:b/>
                <w:bCs/>
                <w:sz w:val="24"/>
                <w:szCs w:val="24"/>
                <w:u w:val="single"/>
              </w:rPr>
              <w:t>Ε</w:t>
            </w:r>
            <w:r w:rsidR="00B3407F" w:rsidRPr="004F22F0">
              <w:rPr>
                <w:b/>
                <w:bCs/>
                <w:sz w:val="24"/>
                <w:szCs w:val="24"/>
                <w:u w:val="single"/>
              </w:rPr>
              <w:t xml:space="preserve">κπόνηση </w:t>
            </w:r>
            <w:r w:rsidRPr="004F22F0">
              <w:rPr>
                <w:b/>
                <w:bCs/>
                <w:sz w:val="24"/>
                <w:szCs w:val="24"/>
                <w:u w:val="single"/>
              </w:rPr>
              <w:t xml:space="preserve">δύο </w:t>
            </w:r>
            <w:r w:rsidR="001A267F" w:rsidRPr="004F22F0">
              <w:rPr>
                <w:b/>
                <w:bCs/>
                <w:sz w:val="24"/>
                <w:szCs w:val="24"/>
                <w:u w:val="single"/>
              </w:rPr>
              <w:t xml:space="preserve">μικρών </w:t>
            </w:r>
            <w:r w:rsidR="00B3407F" w:rsidRPr="004F22F0">
              <w:rPr>
                <w:b/>
                <w:bCs/>
                <w:sz w:val="24"/>
                <w:szCs w:val="24"/>
                <w:u w:val="single"/>
              </w:rPr>
              <w:t>γραπτών εργασιών</w:t>
            </w:r>
            <w:r w:rsidR="004F22F0" w:rsidRPr="004F22F0">
              <w:rPr>
                <w:b/>
                <w:bCs/>
                <w:sz w:val="24"/>
                <w:szCs w:val="24"/>
                <w:u w:val="single"/>
              </w:rPr>
              <w:t>με μορφή απαντήσεων σε ερωτήσεις</w:t>
            </w:r>
            <w:r w:rsidR="00332F49" w:rsidRPr="00C55375">
              <w:rPr>
                <w:bCs/>
                <w:sz w:val="24"/>
                <w:szCs w:val="24"/>
              </w:rPr>
              <w:t>(</w:t>
            </w:r>
            <w:r w:rsidR="00761A65">
              <w:rPr>
                <w:bCs/>
                <w:sz w:val="24"/>
                <w:szCs w:val="24"/>
              </w:rPr>
              <w:t>10</w:t>
            </w:r>
            <w:r w:rsidR="00332F49" w:rsidRPr="00C55375">
              <w:rPr>
                <w:bCs/>
                <w:sz w:val="24"/>
                <w:szCs w:val="24"/>
              </w:rPr>
              <w:t>0% του τελικού βαθμού</w:t>
            </w:r>
            <w:r w:rsidR="00C55375">
              <w:rPr>
                <w:bCs/>
                <w:sz w:val="24"/>
                <w:szCs w:val="24"/>
              </w:rPr>
              <w:t>, από 5</w:t>
            </w:r>
            <w:r w:rsidR="00761A65">
              <w:rPr>
                <w:bCs/>
                <w:sz w:val="24"/>
                <w:szCs w:val="24"/>
              </w:rPr>
              <w:t>0</w:t>
            </w:r>
            <w:r w:rsidR="00C55375">
              <w:rPr>
                <w:bCs/>
                <w:sz w:val="24"/>
                <w:szCs w:val="24"/>
              </w:rPr>
              <w:t>% καθεμιά</w:t>
            </w:r>
            <w:r w:rsidR="00636AED">
              <w:rPr>
                <w:bCs/>
                <w:sz w:val="24"/>
                <w:szCs w:val="24"/>
              </w:rPr>
              <w:t xml:space="preserve"> ή 5 μονάδες</w:t>
            </w:r>
            <w:r w:rsidR="00332F49" w:rsidRPr="00C55375">
              <w:rPr>
                <w:bCs/>
                <w:sz w:val="24"/>
                <w:szCs w:val="24"/>
              </w:rPr>
              <w:t>).</w:t>
            </w:r>
          </w:p>
          <w:p w:rsidR="004F22F0" w:rsidRDefault="004B3717" w:rsidP="004B3717">
            <w:pPr>
              <w:spacing w:before="120" w:after="120"/>
              <w:jc w:val="both"/>
              <w:rPr>
                <w:rFonts w:cstheme="minorHAnsi"/>
                <w:color w:val="2F5496" w:themeColor="accent5" w:themeShade="BF"/>
                <w:sz w:val="24"/>
                <w:szCs w:val="24"/>
              </w:rPr>
            </w:pPr>
            <w:r>
              <w:rPr>
                <w:bCs/>
                <w:sz w:val="24"/>
                <w:szCs w:val="24"/>
              </w:rPr>
              <w:t xml:space="preserve">Η συμμετοχή </w:t>
            </w:r>
            <w:r w:rsidR="004F22F0">
              <w:rPr>
                <w:bCs/>
                <w:sz w:val="24"/>
                <w:szCs w:val="24"/>
              </w:rPr>
              <w:t xml:space="preserve">φοιτητριών </w:t>
            </w:r>
            <w:r>
              <w:rPr>
                <w:bCs/>
                <w:sz w:val="24"/>
                <w:szCs w:val="24"/>
              </w:rPr>
              <w:t xml:space="preserve">και φοιτητών στην πειραματική </w:t>
            </w:r>
            <w:proofErr w:type="spellStart"/>
            <w:r>
              <w:rPr>
                <w:bCs/>
                <w:sz w:val="24"/>
                <w:szCs w:val="24"/>
              </w:rPr>
              <w:t>θυματολογική</w:t>
            </w:r>
            <w:proofErr w:type="spellEnd"/>
            <w:r>
              <w:rPr>
                <w:bCs/>
                <w:sz w:val="24"/>
                <w:szCs w:val="24"/>
              </w:rPr>
              <w:t xml:space="preserve"> έρευνα και οι παρουσιάσεις </w:t>
            </w:r>
            <w:r w:rsidR="004F22F0">
              <w:rPr>
                <w:bCs/>
                <w:sz w:val="24"/>
                <w:szCs w:val="24"/>
              </w:rPr>
              <w:t xml:space="preserve">που έγιναν στις </w:t>
            </w:r>
            <w:r>
              <w:rPr>
                <w:bCs/>
                <w:sz w:val="24"/>
                <w:szCs w:val="24"/>
              </w:rPr>
              <w:t>19</w:t>
            </w:r>
            <w:r w:rsidR="004F22F0">
              <w:rPr>
                <w:bCs/>
                <w:sz w:val="24"/>
                <w:szCs w:val="24"/>
              </w:rPr>
              <w:t>Ιανουαρίου θα ληφθούν υπόψη ως εκπαιδευτικ</w:t>
            </w:r>
            <w:r>
              <w:rPr>
                <w:bCs/>
                <w:sz w:val="24"/>
                <w:szCs w:val="24"/>
              </w:rPr>
              <w:t>ή</w:t>
            </w:r>
            <w:r w:rsidR="004F22F0">
              <w:rPr>
                <w:bCs/>
                <w:sz w:val="24"/>
                <w:szCs w:val="24"/>
              </w:rPr>
              <w:t xml:space="preserve"> δραστηριότητ</w:t>
            </w:r>
            <w:r>
              <w:rPr>
                <w:bCs/>
                <w:sz w:val="24"/>
                <w:szCs w:val="24"/>
              </w:rPr>
              <w:t>α</w:t>
            </w:r>
            <w:r w:rsidR="004F22F0">
              <w:rPr>
                <w:bCs/>
                <w:sz w:val="24"/>
                <w:szCs w:val="24"/>
              </w:rPr>
              <w:t xml:space="preserve"> ενισχυτικ</w:t>
            </w:r>
            <w:r>
              <w:rPr>
                <w:bCs/>
                <w:sz w:val="24"/>
                <w:szCs w:val="24"/>
              </w:rPr>
              <w:t>ή</w:t>
            </w:r>
            <w:r w:rsidR="004F22F0">
              <w:rPr>
                <w:bCs/>
                <w:sz w:val="24"/>
                <w:szCs w:val="24"/>
              </w:rPr>
              <w:t xml:space="preserve"> του βαθμού.</w:t>
            </w:r>
          </w:p>
        </w:tc>
      </w:tr>
      <w:tr w:rsidR="00C05CF0" w:rsidTr="00C05CF0">
        <w:tc>
          <w:tcPr>
            <w:tcW w:w="2515" w:type="dxa"/>
          </w:tcPr>
          <w:p w:rsidR="00C05CF0" w:rsidRPr="00DB4C15" w:rsidRDefault="00C05CF0" w:rsidP="00C05CF0">
            <w:pPr>
              <w:pStyle w:val="a4"/>
              <w:spacing w:before="120" w:after="120"/>
              <w:ind w:left="-106" w:right="11"/>
              <w:jc w:val="right"/>
              <w:rPr>
                <w:b/>
                <w:color w:val="FF0000"/>
                <w:sz w:val="24"/>
              </w:rPr>
            </w:pPr>
            <w:r w:rsidRPr="00DB4C15">
              <w:rPr>
                <w:b/>
                <w:color w:val="000000" w:themeColor="text1"/>
                <w:sz w:val="24"/>
              </w:rPr>
              <w:t>Οδηγίες υλοποίησης</w:t>
            </w:r>
            <w:r w:rsidR="00706579">
              <w:rPr>
                <w:b/>
                <w:color w:val="000000" w:themeColor="text1"/>
                <w:sz w:val="24"/>
              </w:rPr>
              <w:t xml:space="preserve"> εξέτασης</w:t>
            </w:r>
            <w:r w:rsidRPr="00DB4C15">
              <w:rPr>
                <w:b/>
                <w:color w:val="000000" w:themeColor="text1"/>
                <w:sz w:val="24"/>
              </w:rPr>
              <w:t>:</w:t>
            </w:r>
            <w:r w:rsidRPr="00DB4C15">
              <w:rPr>
                <w:b/>
                <w:color w:val="000000" w:themeColor="text1"/>
                <w:sz w:val="16"/>
              </w:rPr>
              <w:t xml:space="preserve"> (</w:t>
            </w:r>
            <w:r w:rsidR="00706579">
              <w:rPr>
                <w:b/>
                <w:color w:val="000000" w:themeColor="text1"/>
                <w:sz w:val="16"/>
              </w:rPr>
              <w:t>4</w:t>
            </w:r>
            <w:r w:rsidRPr="00DB4C15">
              <w:rPr>
                <w:b/>
                <w:color w:val="000000" w:themeColor="text1"/>
                <w:sz w:val="16"/>
              </w:rPr>
              <w:t>)</w:t>
            </w:r>
          </w:p>
        </w:tc>
        <w:tc>
          <w:tcPr>
            <w:tcW w:w="5781" w:type="dxa"/>
          </w:tcPr>
          <w:p w:rsidR="00553E50" w:rsidRDefault="007F7FA2" w:rsidP="00553E50">
            <w:pPr>
              <w:ind w:left="-48" w:right="-54"/>
              <w:jc w:val="both"/>
              <w:rPr>
                <w:bCs/>
                <w:sz w:val="24"/>
                <w:szCs w:val="24"/>
              </w:rPr>
            </w:pPr>
            <w:r>
              <w:rPr>
                <w:bCs/>
                <w:sz w:val="24"/>
                <w:szCs w:val="24"/>
              </w:rPr>
              <w:t>Η</w:t>
            </w:r>
            <w:r w:rsidR="001A267F" w:rsidRPr="00424BB3">
              <w:rPr>
                <w:b/>
                <w:bCs/>
                <w:sz w:val="24"/>
                <w:szCs w:val="24"/>
                <w:u w:val="single"/>
              </w:rPr>
              <w:t>εξεταστέα ύλη</w:t>
            </w:r>
            <w:r>
              <w:rPr>
                <w:bCs/>
                <w:sz w:val="24"/>
                <w:szCs w:val="24"/>
              </w:rPr>
              <w:t xml:space="preserve">έχει ανακοινωθεί </w:t>
            </w:r>
            <w:r w:rsidR="001A267F">
              <w:rPr>
                <w:bCs/>
                <w:sz w:val="24"/>
                <w:szCs w:val="24"/>
              </w:rPr>
              <w:t>σ</w:t>
            </w:r>
            <w:r w:rsidR="001A267F" w:rsidRPr="00C55375">
              <w:rPr>
                <w:bCs/>
                <w:sz w:val="24"/>
                <w:szCs w:val="24"/>
              </w:rPr>
              <w:t xml:space="preserve">την </w:t>
            </w:r>
            <w:r w:rsidR="001A267F">
              <w:rPr>
                <w:bCs/>
                <w:sz w:val="24"/>
                <w:szCs w:val="24"/>
              </w:rPr>
              <w:t>ηλεκτρονική τάξη του μαθήματος (</w:t>
            </w:r>
            <w:r w:rsidR="001A267F" w:rsidRPr="00C55375">
              <w:rPr>
                <w:bCs/>
                <w:sz w:val="24"/>
                <w:szCs w:val="24"/>
              </w:rPr>
              <w:t xml:space="preserve">πλατφόρμα </w:t>
            </w:r>
            <w:r w:rsidR="001A267F" w:rsidRPr="00C55375">
              <w:rPr>
                <w:bCs/>
                <w:sz w:val="24"/>
                <w:szCs w:val="24"/>
                <w:lang w:val="en-US"/>
              </w:rPr>
              <w:t>opene</w:t>
            </w:r>
            <w:r w:rsidR="001A267F" w:rsidRPr="00C55375">
              <w:rPr>
                <w:bCs/>
                <w:sz w:val="24"/>
                <w:szCs w:val="24"/>
              </w:rPr>
              <w:t>-</w:t>
            </w:r>
            <w:r w:rsidR="001A267F" w:rsidRPr="00C55375">
              <w:rPr>
                <w:bCs/>
                <w:sz w:val="24"/>
                <w:szCs w:val="24"/>
                <w:lang w:val="en-US"/>
              </w:rPr>
              <w:t>class</w:t>
            </w:r>
            <w:r w:rsidR="001A267F">
              <w:rPr>
                <w:bCs/>
                <w:sz w:val="24"/>
                <w:szCs w:val="24"/>
              </w:rPr>
              <w:t>:</w:t>
            </w:r>
            <w:hyperlink r:id="rId7" w:history="1">
              <w:r w:rsidR="00EB5882" w:rsidRPr="003D2695">
                <w:rPr>
                  <w:rStyle w:val="-"/>
                </w:rPr>
                <w:t>https://eclass.duth.gr/courses/KOM05175/</w:t>
              </w:r>
            </w:hyperlink>
            <w:r w:rsidR="00EB5882">
              <w:rPr>
                <w:rStyle w:val="-"/>
              </w:rPr>
              <w:t>)</w:t>
            </w:r>
            <w:r w:rsidR="00EB5882" w:rsidRPr="00EB5882">
              <w:rPr>
                <w:rStyle w:val="-"/>
                <w:color w:val="auto"/>
                <w:u w:val="none"/>
              </w:rPr>
              <w:t xml:space="preserve">. </w:t>
            </w:r>
            <w:r w:rsidR="00553E50" w:rsidRPr="00C55375">
              <w:rPr>
                <w:bCs/>
                <w:sz w:val="24"/>
                <w:szCs w:val="24"/>
              </w:rPr>
              <w:t>Από τ</w:t>
            </w:r>
            <w:r>
              <w:rPr>
                <w:bCs/>
                <w:sz w:val="24"/>
                <w:szCs w:val="24"/>
              </w:rPr>
              <w:t xml:space="preserve">ην ύλη αυτήκάθε </w:t>
            </w:r>
            <w:r w:rsidR="00553E50" w:rsidRPr="00C55375">
              <w:rPr>
                <w:bCs/>
                <w:sz w:val="24"/>
                <w:szCs w:val="24"/>
              </w:rPr>
              <w:t xml:space="preserve">φοιτητής / φοιτήτρια θα λάβει </w:t>
            </w:r>
            <w:r w:rsidR="00553E50">
              <w:rPr>
                <w:bCs/>
                <w:sz w:val="24"/>
                <w:szCs w:val="24"/>
              </w:rPr>
              <w:t xml:space="preserve">επίσης </w:t>
            </w:r>
            <w:r w:rsidR="00553E50" w:rsidRPr="00C55375">
              <w:rPr>
                <w:bCs/>
                <w:sz w:val="24"/>
                <w:szCs w:val="24"/>
              </w:rPr>
              <w:t xml:space="preserve">από </w:t>
            </w:r>
            <w:r w:rsidR="00553E50">
              <w:rPr>
                <w:bCs/>
                <w:sz w:val="24"/>
                <w:szCs w:val="24"/>
              </w:rPr>
              <w:t xml:space="preserve">την ηλεκτρονική τάξη </w:t>
            </w:r>
            <w:r w:rsidR="00553E50" w:rsidRPr="00C55375">
              <w:rPr>
                <w:bCs/>
                <w:sz w:val="24"/>
                <w:szCs w:val="24"/>
              </w:rPr>
              <w:t>την</w:t>
            </w:r>
            <w:r w:rsidR="00553E50">
              <w:rPr>
                <w:bCs/>
                <w:sz w:val="24"/>
                <w:szCs w:val="24"/>
              </w:rPr>
              <w:t>ημέρα και ώρα</w:t>
            </w:r>
            <w:r w:rsidR="00553E50" w:rsidRPr="00C55375">
              <w:rPr>
                <w:bCs/>
                <w:sz w:val="24"/>
                <w:szCs w:val="24"/>
              </w:rPr>
              <w:t xml:space="preserve"> έναρξης της εξέτασης </w:t>
            </w:r>
            <w:r w:rsidR="00553E50">
              <w:rPr>
                <w:bCs/>
                <w:sz w:val="24"/>
                <w:szCs w:val="24"/>
              </w:rPr>
              <w:t>που έχει ανακοινωθεί από το Τμήμα Κοινωνικής Πολιτικής (</w:t>
            </w:r>
            <w:r w:rsidR="00040F06">
              <w:rPr>
                <w:bCs/>
                <w:sz w:val="24"/>
                <w:szCs w:val="24"/>
              </w:rPr>
              <w:t xml:space="preserve">Τετάρτη, </w:t>
            </w:r>
            <w:r w:rsidR="00553E50">
              <w:rPr>
                <w:bCs/>
                <w:sz w:val="24"/>
                <w:szCs w:val="24"/>
              </w:rPr>
              <w:t>1 Φεβρουαρίου, ώρες 1</w:t>
            </w:r>
            <w:r>
              <w:rPr>
                <w:bCs/>
                <w:sz w:val="24"/>
                <w:szCs w:val="24"/>
              </w:rPr>
              <w:t>3</w:t>
            </w:r>
            <w:r w:rsidR="00553E50">
              <w:rPr>
                <w:bCs/>
                <w:sz w:val="24"/>
                <w:szCs w:val="24"/>
              </w:rPr>
              <w:t>.00-1</w:t>
            </w:r>
            <w:r>
              <w:rPr>
                <w:bCs/>
                <w:sz w:val="24"/>
                <w:szCs w:val="24"/>
              </w:rPr>
              <w:t>5</w:t>
            </w:r>
            <w:r w:rsidR="00553E50">
              <w:rPr>
                <w:bCs/>
                <w:sz w:val="24"/>
                <w:szCs w:val="24"/>
              </w:rPr>
              <w:t xml:space="preserve">.00), </w:t>
            </w:r>
            <w:r w:rsidR="00553E50" w:rsidRPr="00C55375">
              <w:rPr>
                <w:b/>
                <w:bCs/>
                <w:sz w:val="24"/>
                <w:szCs w:val="24"/>
                <w:u w:val="single"/>
              </w:rPr>
              <w:t xml:space="preserve">τρία </w:t>
            </w:r>
            <w:r w:rsidR="00553E50">
              <w:rPr>
                <w:b/>
                <w:bCs/>
                <w:sz w:val="24"/>
                <w:szCs w:val="24"/>
                <w:u w:val="single"/>
              </w:rPr>
              <w:t xml:space="preserve">ειδικότερα </w:t>
            </w:r>
            <w:r w:rsidR="00553E50" w:rsidRPr="00C55375">
              <w:rPr>
                <w:b/>
                <w:bCs/>
                <w:sz w:val="24"/>
                <w:szCs w:val="24"/>
                <w:u w:val="single"/>
              </w:rPr>
              <w:t>θέματα</w:t>
            </w:r>
            <w:r w:rsidR="00553E50" w:rsidRPr="00C55375">
              <w:rPr>
                <w:bCs/>
                <w:sz w:val="24"/>
                <w:szCs w:val="24"/>
              </w:rPr>
              <w:t xml:space="preserve"> και θα έχει στη διάθεσή του / της </w:t>
            </w:r>
            <w:r w:rsidR="00553E50">
              <w:rPr>
                <w:b/>
                <w:bCs/>
                <w:sz w:val="24"/>
                <w:szCs w:val="24"/>
                <w:u w:val="single"/>
              </w:rPr>
              <w:t>δύο</w:t>
            </w:r>
            <w:r w:rsidR="00553E50" w:rsidRPr="00C55375">
              <w:rPr>
                <w:b/>
                <w:bCs/>
                <w:sz w:val="24"/>
                <w:szCs w:val="24"/>
                <w:u w:val="single"/>
              </w:rPr>
              <w:t xml:space="preserve"> ώρ</w:t>
            </w:r>
            <w:r w:rsidR="00553E50">
              <w:rPr>
                <w:b/>
                <w:bCs/>
                <w:sz w:val="24"/>
                <w:szCs w:val="24"/>
                <w:u w:val="single"/>
              </w:rPr>
              <w:t>ες</w:t>
            </w:r>
            <w:r w:rsidR="00553E50" w:rsidRPr="00C55375">
              <w:rPr>
                <w:bCs/>
                <w:sz w:val="24"/>
                <w:szCs w:val="24"/>
              </w:rPr>
              <w:t xml:space="preserve"> για να υποβάλει τις απαντήσεις του / </w:t>
            </w:r>
            <w:r w:rsidR="00553E50">
              <w:rPr>
                <w:bCs/>
                <w:sz w:val="24"/>
                <w:szCs w:val="24"/>
              </w:rPr>
              <w:t>της, έκτασης έως 1000 λέξεων συνολικά,</w:t>
            </w:r>
            <w:r w:rsidR="00553E50" w:rsidRPr="00C55375">
              <w:rPr>
                <w:b/>
                <w:bCs/>
                <w:sz w:val="24"/>
                <w:szCs w:val="24"/>
                <w:u w:val="single"/>
              </w:rPr>
              <w:t>σε δύο από αυτά</w:t>
            </w:r>
            <w:r w:rsidR="00553E50" w:rsidRPr="00C55375">
              <w:rPr>
                <w:bCs/>
                <w:sz w:val="24"/>
                <w:szCs w:val="24"/>
              </w:rPr>
              <w:t xml:space="preserve"> ως «Εργασία», επίσης μέσω της πλατφόρμας </w:t>
            </w:r>
            <w:r w:rsidR="00553E50" w:rsidRPr="00C55375">
              <w:rPr>
                <w:bCs/>
                <w:sz w:val="24"/>
                <w:szCs w:val="24"/>
                <w:lang w:val="en-US"/>
              </w:rPr>
              <w:t>opene</w:t>
            </w:r>
            <w:r w:rsidR="00553E50" w:rsidRPr="00C55375">
              <w:rPr>
                <w:bCs/>
                <w:sz w:val="24"/>
                <w:szCs w:val="24"/>
              </w:rPr>
              <w:t>-</w:t>
            </w:r>
            <w:r w:rsidR="00553E50" w:rsidRPr="00C55375">
              <w:rPr>
                <w:bCs/>
                <w:sz w:val="24"/>
                <w:szCs w:val="24"/>
                <w:lang w:val="en-US"/>
              </w:rPr>
              <w:t>class</w:t>
            </w:r>
            <w:r w:rsidR="00553E50" w:rsidRPr="00C55375">
              <w:rPr>
                <w:bCs/>
                <w:sz w:val="24"/>
                <w:szCs w:val="24"/>
              </w:rPr>
              <w:t xml:space="preserve">, χρησιμοποιώντας ελεύθερα το </w:t>
            </w:r>
            <w:r w:rsidR="00553E50">
              <w:rPr>
                <w:bCs/>
                <w:sz w:val="24"/>
                <w:szCs w:val="24"/>
              </w:rPr>
              <w:t>σύγγραμμα που έχει παραλάβει ή τις σημειώσεις ελεύθερα διαθέσιμες από το διαδίκτυο</w:t>
            </w:r>
            <w:r>
              <w:rPr>
                <w:bCs/>
                <w:sz w:val="24"/>
                <w:szCs w:val="24"/>
              </w:rPr>
              <w:t xml:space="preserve"> που </w:t>
            </w:r>
            <w:r>
              <w:rPr>
                <w:bCs/>
                <w:sz w:val="24"/>
                <w:szCs w:val="24"/>
              </w:rPr>
              <w:lastRenderedPageBreak/>
              <w:t>θα ανακοινωθούν στην ηλεκτρονική τάξη του μαθήματος για τους φοιτητές που δεν έχουν στη διάθεσή τους σύγγραμμα</w:t>
            </w:r>
            <w:r w:rsidR="00553E50">
              <w:rPr>
                <w:bCs/>
                <w:sz w:val="24"/>
                <w:szCs w:val="24"/>
              </w:rPr>
              <w:t xml:space="preserve">. </w:t>
            </w:r>
            <w:r w:rsidR="00553E50" w:rsidRPr="004F22F0">
              <w:rPr>
                <w:b/>
                <w:bCs/>
                <w:sz w:val="24"/>
                <w:szCs w:val="24"/>
                <w:u w:val="single"/>
              </w:rPr>
              <w:t xml:space="preserve">Οι απαντήσεις πρέπει να δοθούν με επεξεργασία της εξεταστέας ύλης, όχι με αντιγραφή αποσπασμάτων </w:t>
            </w:r>
            <w:r w:rsidR="00553E50">
              <w:rPr>
                <w:b/>
                <w:bCs/>
                <w:sz w:val="24"/>
                <w:szCs w:val="24"/>
                <w:u w:val="single"/>
              </w:rPr>
              <w:t>της,</w:t>
            </w:r>
            <w:r w:rsidR="00553E50" w:rsidRPr="004F22F0">
              <w:rPr>
                <w:b/>
                <w:bCs/>
                <w:sz w:val="24"/>
                <w:szCs w:val="24"/>
                <w:u w:val="single"/>
              </w:rPr>
              <w:t xml:space="preserve"> είτε από το σύγγραμμα είτε από τις σημειώσεις</w:t>
            </w:r>
            <w:r w:rsidR="00553E50">
              <w:rPr>
                <w:bCs/>
                <w:sz w:val="24"/>
                <w:szCs w:val="24"/>
              </w:rPr>
              <w:t>.</w:t>
            </w:r>
          </w:p>
          <w:p w:rsidR="00553E50" w:rsidRDefault="00553E50" w:rsidP="00553E50">
            <w:pPr>
              <w:ind w:left="-48" w:right="-54"/>
              <w:jc w:val="both"/>
              <w:rPr>
                <w:bCs/>
                <w:sz w:val="24"/>
                <w:szCs w:val="24"/>
              </w:rPr>
            </w:pPr>
          </w:p>
          <w:p w:rsidR="00040F06" w:rsidRDefault="00040F06" w:rsidP="00553E50">
            <w:pPr>
              <w:ind w:left="-48" w:right="-54"/>
              <w:jc w:val="both"/>
              <w:rPr>
                <w:bCs/>
                <w:sz w:val="24"/>
                <w:szCs w:val="24"/>
              </w:rPr>
            </w:pPr>
            <w:proofErr w:type="spellStart"/>
            <w:r>
              <w:rPr>
                <w:bCs/>
                <w:sz w:val="24"/>
                <w:szCs w:val="24"/>
              </w:rPr>
              <w:t>Καθ΄όλη</w:t>
            </w:r>
            <w:proofErr w:type="spellEnd"/>
            <w:r>
              <w:rPr>
                <w:bCs/>
                <w:sz w:val="24"/>
                <w:szCs w:val="24"/>
              </w:rPr>
              <w:t xml:space="preserve"> τη διάρκεια της εξέτασης θα είναι δυνατή η επικοινωνία με τον διδάσκοντα με τον τρόπο που αναφέρεται ανωτέρω και μέσω της ηλεκτρονικής πλατφόρμας </w:t>
            </w:r>
            <w:proofErr w:type="spellStart"/>
            <w:r>
              <w:rPr>
                <w:bCs/>
                <w:sz w:val="24"/>
                <w:szCs w:val="24"/>
                <w:lang w:val="en-US"/>
              </w:rPr>
              <w:t>skypeforbusiness</w:t>
            </w:r>
            <w:proofErr w:type="spellEnd"/>
            <w:r w:rsidRPr="00387FAB">
              <w:rPr>
                <w:bCs/>
                <w:sz w:val="24"/>
                <w:szCs w:val="24"/>
              </w:rPr>
              <w:t xml:space="preserve">, </w:t>
            </w:r>
            <w:r>
              <w:rPr>
                <w:bCs/>
                <w:sz w:val="24"/>
                <w:szCs w:val="24"/>
              </w:rPr>
              <w:t>με σύνδεσμο που θα ανακοινωθεί μαζί με την αποστολή των θεμάτων. Μέσω της ίδιας πλατφόρμας θα εξεταστούν προφορικά οι φοιτητές και φοιτήτριες που έχουν αυτό το δικαίωμα, στα ίδια θέματα με αυτά των γραπτών εξετάσεων.</w:t>
            </w:r>
          </w:p>
          <w:p w:rsidR="00040F06" w:rsidRDefault="00040F06" w:rsidP="00553E50">
            <w:pPr>
              <w:ind w:left="-48" w:right="-54"/>
              <w:jc w:val="both"/>
              <w:rPr>
                <w:bCs/>
                <w:sz w:val="24"/>
                <w:szCs w:val="24"/>
              </w:rPr>
            </w:pPr>
          </w:p>
          <w:p w:rsidR="00A140F3" w:rsidRPr="00A140F3" w:rsidRDefault="00553E50" w:rsidP="00040F06">
            <w:pPr>
              <w:ind w:left="-48" w:right="-54"/>
              <w:jc w:val="both"/>
              <w:rPr>
                <w:rFonts w:cstheme="minorHAnsi"/>
                <w:color w:val="2F5496" w:themeColor="accent5" w:themeShade="BF"/>
                <w:sz w:val="24"/>
                <w:szCs w:val="24"/>
              </w:rPr>
            </w:pPr>
            <w:r w:rsidRPr="00C55375">
              <w:rPr>
                <w:bCs/>
                <w:sz w:val="24"/>
                <w:szCs w:val="24"/>
              </w:rPr>
              <w:t>Εκπρόθεσμη υποβολή δεν θα γίνει δεκτή εκτός εάν οφείλεται σε τεχνικό πρόβλημα και ενημερωθ</w:t>
            </w:r>
            <w:r>
              <w:rPr>
                <w:bCs/>
                <w:sz w:val="24"/>
                <w:szCs w:val="24"/>
              </w:rPr>
              <w:t>εί</w:t>
            </w:r>
            <w:r w:rsidRPr="00C55375">
              <w:rPr>
                <w:bCs/>
                <w:sz w:val="24"/>
                <w:szCs w:val="24"/>
              </w:rPr>
              <w:t xml:space="preserve"> ο διδάσκ</w:t>
            </w:r>
            <w:r>
              <w:rPr>
                <w:bCs/>
                <w:sz w:val="24"/>
                <w:szCs w:val="24"/>
              </w:rPr>
              <w:t>ων</w:t>
            </w:r>
            <w:r w:rsidRPr="00C55375">
              <w:rPr>
                <w:bCs/>
                <w:sz w:val="24"/>
                <w:szCs w:val="24"/>
              </w:rPr>
              <w:t xml:space="preserve"> πριν από τη λήξη του χρόνου υποβολής.</w:t>
            </w:r>
          </w:p>
        </w:tc>
      </w:tr>
    </w:tbl>
    <w:p w:rsidR="005E5F37" w:rsidRDefault="005E5F37"/>
    <w:p w:rsidR="00A308D0" w:rsidRDefault="00A308D0"/>
    <w:p w:rsidR="00706579" w:rsidRDefault="00706579" w:rsidP="00DB4C15">
      <w:pPr>
        <w:pStyle w:val="a4"/>
        <w:numPr>
          <w:ilvl w:val="0"/>
          <w:numId w:val="4"/>
        </w:numPr>
        <w:pBdr>
          <w:top w:val="single" w:sz="4" w:space="1" w:color="auto"/>
        </w:pBdr>
        <w:spacing w:after="0"/>
        <w:ind w:left="364" w:hanging="298"/>
        <w:rPr>
          <w:sz w:val="18"/>
          <w:szCs w:val="18"/>
        </w:rPr>
      </w:pPr>
      <w:r>
        <w:rPr>
          <w:sz w:val="18"/>
          <w:szCs w:val="18"/>
        </w:rPr>
        <w:t>Συμπληρώνεται εφόσον υπάρχουν</w:t>
      </w:r>
    </w:p>
    <w:p w:rsidR="00C05CF0" w:rsidRDefault="00C05CF0" w:rsidP="00DB4C15">
      <w:pPr>
        <w:pStyle w:val="a4"/>
        <w:numPr>
          <w:ilvl w:val="0"/>
          <w:numId w:val="4"/>
        </w:numPr>
        <w:pBdr>
          <w:top w:val="single" w:sz="4" w:space="1" w:color="auto"/>
        </w:pBdr>
        <w:spacing w:after="0"/>
        <w:ind w:left="364" w:hanging="298"/>
        <w:rPr>
          <w:sz w:val="18"/>
          <w:szCs w:val="18"/>
        </w:rPr>
      </w:pPr>
      <w:r>
        <w:rPr>
          <w:sz w:val="18"/>
          <w:szCs w:val="18"/>
        </w:rPr>
        <w:t xml:space="preserve">Συμπληρώνεται ανάλογα: μάθημα ΠΠΣ ή μάθημα ΠΜΣ  </w:t>
      </w:r>
    </w:p>
    <w:p w:rsidR="00A308D0" w:rsidRPr="00DB4C15" w:rsidRDefault="00A308D0" w:rsidP="00DB4C15">
      <w:pPr>
        <w:pStyle w:val="a4"/>
        <w:numPr>
          <w:ilvl w:val="0"/>
          <w:numId w:val="4"/>
        </w:numPr>
        <w:pBdr>
          <w:top w:val="single" w:sz="4" w:space="1" w:color="auto"/>
        </w:pBdr>
        <w:spacing w:after="0"/>
        <w:ind w:left="364" w:hanging="298"/>
        <w:rPr>
          <w:sz w:val="18"/>
          <w:szCs w:val="18"/>
        </w:rPr>
      </w:pPr>
      <w:r w:rsidRPr="00DB4C15">
        <w:rPr>
          <w:sz w:val="18"/>
          <w:szCs w:val="18"/>
        </w:rPr>
        <w:t>Συμπληρώνεται με έναν ή περισσότερους τρόπους εξέτασης</w:t>
      </w:r>
      <w:r w:rsidR="00DB4C15" w:rsidRPr="00DB4C15">
        <w:rPr>
          <w:sz w:val="18"/>
          <w:szCs w:val="18"/>
        </w:rPr>
        <w:t xml:space="preserve"> που</w:t>
      </w:r>
      <w:r w:rsidRPr="00DB4C15">
        <w:rPr>
          <w:sz w:val="18"/>
          <w:szCs w:val="18"/>
        </w:rPr>
        <w:t xml:space="preserve"> επιθυμεί ο διδάσκων π</w:t>
      </w:r>
      <w:r w:rsidR="0008631A">
        <w:rPr>
          <w:sz w:val="18"/>
          <w:szCs w:val="18"/>
        </w:rPr>
        <w:t>.</w:t>
      </w:r>
      <w:r w:rsidRPr="00DB4C15">
        <w:rPr>
          <w:sz w:val="18"/>
          <w:szCs w:val="18"/>
        </w:rPr>
        <w:t>χ</w:t>
      </w:r>
      <w:r w:rsidR="0008631A">
        <w:rPr>
          <w:sz w:val="18"/>
          <w:szCs w:val="18"/>
        </w:rPr>
        <w:t>.</w:t>
      </w:r>
    </w:p>
    <w:p w:rsidR="00A308D0" w:rsidRPr="00A308D0" w:rsidRDefault="00A308D0" w:rsidP="00DB4C15">
      <w:pPr>
        <w:pStyle w:val="a4"/>
        <w:numPr>
          <w:ilvl w:val="0"/>
          <w:numId w:val="3"/>
        </w:numPr>
        <w:spacing w:after="0" w:line="240" w:lineRule="auto"/>
        <w:ind w:left="574" w:hanging="218"/>
        <w:rPr>
          <w:rFonts w:cstheme="minorHAnsi"/>
          <w:color w:val="000000" w:themeColor="text1"/>
          <w:sz w:val="18"/>
          <w:szCs w:val="18"/>
        </w:rPr>
      </w:pPr>
      <w:bookmarkStart w:id="1" w:name="_Hlk41163814"/>
      <w:r w:rsidRPr="00A308D0">
        <w:rPr>
          <w:rFonts w:cstheme="minorHAnsi"/>
          <w:color w:val="000000" w:themeColor="text1"/>
          <w:sz w:val="18"/>
          <w:szCs w:val="18"/>
        </w:rPr>
        <w:t>γραπτή εργασία ή/και ασκήσεις,</w:t>
      </w:r>
    </w:p>
    <w:bookmarkEnd w:id="1"/>
    <w:p w:rsidR="00A308D0" w:rsidRPr="00A308D0" w:rsidRDefault="00A308D0" w:rsidP="00DB4C15">
      <w:pPr>
        <w:pStyle w:val="a4"/>
        <w:numPr>
          <w:ilvl w:val="0"/>
          <w:numId w:val="3"/>
        </w:numPr>
        <w:spacing w:after="0"/>
        <w:ind w:left="574" w:hanging="218"/>
        <w:rPr>
          <w:color w:val="000000" w:themeColor="text1"/>
          <w:sz w:val="18"/>
          <w:szCs w:val="18"/>
        </w:rPr>
      </w:pPr>
      <w:r w:rsidRPr="00A308D0">
        <w:rPr>
          <w:rFonts w:cstheme="minorHAnsi"/>
          <w:color w:val="000000" w:themeColor="text1"/>
          <w:sz w:val="18"/>
          <w:szCs w:val="18"/>
        </w:rPr>
        <w:t>γραπτή ή προφορική εξέταση με εξ αποστάσεως μεθόδους, υπό την προϋπόθεση ότι εξασφαλίζεται το αδιάβλητο και η αξιοπιστία διενέργειας της εξέτασης.</w:t>
      </w:r>
    </w:p>
    <w:p w:rsidR="00706579" w:rsidRDefault="0008631A" w:rsidP="0008631A">
      <w:pPr>
        <w:pStyle w:val="a4"/>
        <w:numPr>
          <w:ilvl w:val="0"/>
          <w:numId w:val="4"/>
        </w:numPr>
        <w:ind w:left="426"/>
        <w:jc w:val="both"/>
        <w:rPr>
          <w:sz w:val="18"/>
        </w:rPr>
      </w:pPr>
      <w:r>
        <w:rPr>
          <w:sz w:val="18"/>
        </w:rPr>
        <w:t xml:space="preserve">Στο πλαίσιο </w:t>
      </w:r>
      <w:r w:rsidRPr="0008631A">
        <w:rPr>
          <w:b/>
          <w:bCs/>
          <w:sz w:val="18"/>
        </w:rPr>
        <w:t>Οδηγίες υλοποίησης</w:t>
      </w:r>
      <w:r>
        <w:rPr>
          <w:sz w:val="18"/>
        </w:rPr>
        <w:t xml:space="preserve"> ο διδάσκων καταγράφει </w:t>
      </w:r>
      <w:r w:rsidR="00875568">
        <w:rPr>
          <w:sz w:val="18"/>
        </w:rPr>
        <w:t xml:space="preserve">σαφείς οδηγίες </w:t>
      </w:r>
      <w:r>
        <w:rPr>
          <w:sz w:val="18"/>
        </w:rPr>
        <w:t>προς τους φοιτητές όπου αναφέρονται</w:t>
      </w:r>
      <w:r w:rsidR="00706579">
        <w:rPr>
          <w:sz w:val="18"/>
        </w:rPr>
        <w:t>:</w:t>
      </w:r>
    </w:p>
    <w:p w:rsidR="00706579" w:rsidRDefault="0008631A" w:rsidP="00706579">
      <w:pPr>
        <w:pStyle w:val="a4"/>
        <w:ind w:left="426"/>
        <w:jc w:val="both"/>
        <w:rPr>
          <w:sz w:val="18"/>
        </w:rPr>
      </w:pPr>
      <w:r>
        <w:rPr>
          <w:sz w:val="18"/>
        </w:rPr>
        <w:t xml:space="preserve"> α) σε περίπτωση</w:t>
      </w:r>
      <w:r w:rsidRPr="0008631A">
        <w:rPr>
          <w:b/>
          <w:bCs/>
          <w:sz w:val="18"/>
        </w:rPr>
        <w:t>γραπτής εργασίας ή/και ασκήσεων</w:t>
      </w:r>
      <w:r>
        <w:rPr>
          <w:b/>
          <w:bCs/>
          <w:sz w:val="18"/>
        </w:rPr>
        <w:t>:</w:t>
      </w:r>
      <w:r w:rsidR="00DB4C15">
        <w:rPr>
          <w:sz w:val="18"/>
        </w:rPr>
        <w:t xml:space="preserve">οι ημερομηνίες </w:t>
      </w:r>
      <w:r w:rsidR="00875568">
        <w:rPr>
          <w:sz w:val="18"/>
        </w:rPr>
        <w:t>παράδοσης και το μέσ</w:t>
      </w:r>
      <w:r>
        <w:rPr>
          <w:sz w:val="18"/>
        </w:rPr>
        <w:t>ο</w:t>
      </w:r>
      <w:r w:rsidR="00875568">
        <w:rPr>
          <w:sz w:val="18"/>
        </w:rPr>
        <w:t xml:space="preserve"> υποβολής τους στον διδάσκοντα, ο τρόπος βαθμολόγησής τους, η συμμετοχή </w:t>
      </w:r>
      <w:r>
        <w:rPr>
          <w:sz w:val="18"/>
        </w:rPr>
        <w:t>της εργασίας</w:t>
      </w:r>
      <w:r w:rsidR="00875568">
        <w:rPr>
          <w:sz w:val="18"/>
        </w:rPr>
        <w:t xml:space="preserve"> στον τελικό </w:t>
      </w:r>
      <w:proofErr w:type="spellStart"/>
      <w:r w:rsidR="00875568">
        <w:rPr>
          <w:sz w:val="18"/>
        </w:rPr>
        <w:t>βαθμόκαι</w:t>
      </w:r>
      <w:proofErr w:type="spellEnd"/>
      <w:r w:rsidR="00875568">
        <w:rPr>
          <w:sz w:val="18"/>
        </w:rPr>
        <w:t xml:space="preserve"> </w:t>
      </w:r>
      <w:proofErr w:type="spellStart"/>
      <w:r w:rsidR="00875568">
        <w:rPr>
          <w:sz w:val="18"/>
        </w:rPr>
        <w:t>ό,τι</w:t>
      </w:r>
      <w:proofErr w:type="spellEnd"/>
      <w:r w:rsidR="00875568">
        <w:rPr>
          <w:sz w:val="18"/>
        </w:rPr>
        <w:t xml:space="preserve"> άλλο κρίνει ο διδάσκων ότι πρέπει να </w:t>
      </w:r>
      <w:r w:rsidR="004D2BC0">
        <w:rPr>
          <w:sz w:val="18"/>
        </w:rPr>
        <w:t>αναφερθεί.</w:t>
      </w:r>
      <w:r w:rsidR="00706579">
        <w:rPr>
          <w:sz w:val="18"/>
        </w:rPr>
        <w:t>Επισυνάπτεται κατάλογος μόνο με τα ΑΕΜ των δικαιούχων να συμμετάσχουν στην εξέταση.</w:t>
      </w:r>
    </w:p>
    <w:p w:rsidR="00706579" w:rsidRDefault="0008631A" w:rsidP="00706579">
      <w:pPr>
        <w:pStyle w:val="a4"/>
        <w:ind w:left="426"/>
        <w:jc w:val="both"/>
        <w:rPr>
          <w:sz w:val="18"/>
        </w:rPr>
      </w:pPr>
      <w:r>
        <w:rPr>
          <w:sz w:val="18"/>
        </w:rPr>
        <w:t xml:space="preserve">β) </w:t>
      </w:r>
      <w:r w:rsidR="00706579">
        <w:rPr>
          <w:sz w:val="18"/>
        </w:rPr>
        <w:t>σ</w:t>
      </w:r>
      <w:r w:rsidR="004D2BC0" w:rsidRPr="0008631A">
        <w:rPr>
          <w:sz w:val="18"/>
        </w:rPr>
        <w:t xml:space="preserve">ε περίπτωση </w:t>
      </w:r>
      <w:r w:rsidR="000E1B42" w:rsidRPr="0008631A">
        <w:rPr>
          <w:b/>
          <w:sz w:val="18"/>
        </w:rPr>
        <w:t>προφορική</w:t>
      </w:r>
      <w:r>
        <w:rPr>
          <w:b/>
          <w:sz w:val="18"/>
        </w:rPr>
        <w:t>ς</w:t>
      </w:r>
      <w:r w:rsidR="000E1B42" w:rsidRPr="0008631A">
        <w:rPr>
          <w:b/>
          <w:sz w:val="18"/>
        </w:rPr>
        <w:t xml:space="preserve"> εξέταση</w:t>
      </w:r>
      <w:r>
        <w:rPr>
          <w:b/>
          <w:sz w:val="18"/>
        </w:rPr>
        <w:t>ς</w:t>
      </w:r>
      <w:r w:rsidR="000E1B42" w:rsidRPr="0008631A">
        <w:rPr>
          <w:b/>
          <w:sz w:val="18"/>
        </w:rPr>
        <w:t xml:space="preserve"> με εξ αποστάσεως μεθόδους</w:t>
      </w:r>
      <w:r>
        <w:rPr>
          <w:b/>
          <w:sz w:val="18"/>
        </w:rPr>
        <w:t>:</w:t>
      </w:r>
      <w:r w:rsidR="001175FD" w:rsidRPr="001175FD">
        <w:rPr>
          <w:bCs/>
          <w:sz w:val="18"/>
        </w:rPr>
        <w:t xml:space="preserve">οι </w:t>
      </w:r>
      <w:r w:rsidR="004D2BC0" w:rsidRPr="0008631A">
        <w:rPr>
          <w:sz w:val="18"/>
        </w:rPr>
        <w:t xml:space="preserve">οδηγίες </w:t>
      </w:r>
      <w:r w:rsidR="008D3A7C" w:rsidRPr="0008631A">
        <w:rPr>
          <w:sz w:val="18"/>
        </w:rPr>
        <w:t>πραγματοποίησηςτης εξέτασης</w:t>
      </w:r>
      <w:r w:rsidR="00706579">
        <w:rPr>
          <w:sz w:val="18"/>
        </w:rPr>
        <w:t xml:space="preserve"> (π.χ. σε γκρουπ Χ ατόμων)</w:t>
      </w:r>
      <w:r w:rsidR="008D3A7C" w:rsidRPr="0008631A">
        <w:rPr>
          <w:sz w:val="18"/>
        </w:rPr>
        <w:t xml:space="preserve">, </w:t>
      </w:r>
      <w:r w:rsidR="00706579">
        <w:rPr>
          <w:sz w:val="18"/>
        </w:rPr>
        <w:t xml:space="preserve">ο τρόπος εκφώνησης θεμάτων, </w:t>
      </w:r>
      <w:r w:rsidR="001175FD" w:rsidRPr="0008631A">
        <w:rPr>
          <w:sz w:val="18"/>
        </w:rPr>
        <w:t xml:space="preserve">οι εφαρμογές που θα χρησιμοποιηθούν, </w:t>
      </w:r>
      <w:r w:rsidR="00A7691C" w:rsidRPr="00A7691C">
        <w:rPr>
          <w:sz w:val="18"/>
        </w:rPr>
        <w:t>τα απαραίτητα  τεχνικά μέσα για την υλοποίηση της εξέτασης (μικρόφωνο, κάμερα, επεξεργαστής κειμένου, σύνδεση στο διαδίκτυο πλατφόρμα επικοινωνίας)</w:t>
      </w:r>
      <w:r w:rsidR="00A7691C">
        <w:rPr>
          <w:sz w:val="18"/>
        </w:rPr>
        <w:t xml:space="preserve">, </w:t>
      </w:r>
      <w:r w:rsidR="001175FD">
        <w:rPr>
          <w:sz w:val="18"/>
        </w:rPr>
        <w:t xml:space="preserve">οι </w:t>
      </w:r>
      <w:proofErr w:type="spellStart"/>
      <w:r w:rsidR="001175FD">
        <w:rPr>
          <w:sz w:val="18"/>
        </w:rPr>
        <w:t>υπερσύνδεσμοι</w:t>
      </w:r>
      <w:proofErr w:type="spellEnd"/>
      <w:r w:rsidR="001175FD">
        <w:rPr>
          <w:sz w:val="18"/>
        </w:rPr>
        <w:t xml:space="preserve"> σύνδεσης με την εικονική αίθουσα ή ο τρόπος και ο χρόνος αποστολής του </w:t>
      </w:r>
      <w:proofErr w:type="spellStart"/>
      <w:r w:rsidR="001175FD">
        <w:rPr>
          <w:sz w:val="18"/>
        </w:rPr>
        <w:t>υπερσυνδέσμου</w:t>
      </w:r>
      <w:proofErr w:type="spellEnd"/>
      <w:r w:rsidR="001175FD">
        <w:rPr>
          <w:sz w:val="18"/>
        </w:rPr>
        <w:t xml:space="preserve">, </w:t>
      </w:r>
      <w:r w:rsidR="001175FD" w:rsidRPr="0008631A">
        <w:rPr>
          <w:sz w:val="18"/>
        </w:rPr>
        <w:t>οι ημερομηνίες και ώρες που θα συνδεθ</w:t>
      </w:r>
      <w:r w:rsidR="001175FD">
        <w:rPr>
          <w:sz w:val="18"/>
        </w:rPr>
        <w:t>είκάθε</w:t>
      </w:r>
      <w:r w:rsidR="001175FD" w:rsidRPr="0008631A">
        <w:rPr>
          <w:sz w:val="18"/>
        </w:rPr>
        <w:t xml:space="preserve"> φοιτητ</w:t>
      </w:r>
      <w:r w:rsidR="001175FD">
        <w:rPr>
          <w:sz w:val="18"/>
        </w:rPr>
        <w:t>ής</w:t>
      </w:r>
      <w:r w:rsidR="003500A5">
        <w:rPr>
          <w:sz w:val="18"/>
        </w:rPr>
        <w:t xml:space="preserve"> (πρόγραμμα εξέτασης)</w:t>
      </w:r>
      <w:r w:rsidR="001175FD" w:rsidRPr="0008631A">
        <w:rPr>
          <w:sz w:val="18"/>
        </w:rPr>
        <w:t>, η διάρκεια</w:t>
      </w:r>
      <w:r w:rsidR="001175FD">
        <w:rPr>
          <w:sz w:val="18"/>
        </w:rPr>
        <w:t xml:space="preserve"> της εξέτασης</w:t>
      </w:r>
      <w:r w:rsidR="00706579">
        <w:rPr>
          <w:sz w:val="18"/>
        </w:rPr>
        <w:t xml:space="preserve"> (έναρξη-</w:t>
      </w:r>
      <w:proofErr w:type="spellStart"/>
      <w:r w:rsidR="00706579">
        <w:rPr>
          <w:sz w:val="18"/>
        </w:rPr>
        <w:t>λήξ</w:t>
      </w:r>
      <w:proofErr w:type="spellEnd"/>
      <w:r w:rsidR="00706579">
        <w:rPr>
          <w:sz w:val="18"/>
        </w:rPr>
        <w:t>η)</w:t>
      </w:r>
      <w:r w:rsidR="001175FD" w:rsidRPr="0008631A">
        <w:rPr>
          <w:sz w:val="18"/>
        </w:rPr>
        <w:t xml:space="preserve">, ο τρόπος βαθμολόγησης, η συμμετοχή </w:t>
      </w:r>
      <w:r w:rsidR="001175FD">
        <w:rPr>
          <w:sz w:val="18"/>
        </w:rPr>
        <w:t>της εξέτασης</w:t>
      </w:r>
      <w:r w:rsidR="001175FD" w:rsidRPr="0008631A">
        <w:rPr>
          <w:sz w:val="18"/>
        </w:rPr>
        <w:t xml:space="preserve"> στον τελικό βαθμό</w:t>
      </w:r>
      <w:r w:rsidR="001175FD">
        <w:rPr>
          <w:sz w:val="18"/>
        </w:rPr>
        <w:t xml:space="preserve">, οι </w:t>
      </w:r>
      <w:r w:rsidR="001175FD" w:rsidRPr="0008631A">
        <w:rPr>
          <w:sz w:val="18"/>
        </w:rPr>
        <w:t xml:space="preserve">τρόποι με τους οποίους εξασφαλίζεται το αδιάβλητο και η αξιοπιστία </w:t>
      </w:r>
      <w:r w:rsidR="001175FD">
        <w:rPr>
          <w:sz w:val="18"/>
        </w:rPr>
        <w:t>εξέτασης</w:t>
      </w:r>
      <w:r w:rsidR="001175FD" w:rsidRPr="0008631A">
        <w:rPr>
          <w:sz w:val="18"/>
        </w:rPr>
        <w:t xml:space="preserve"> και </w:t>
      </w:r>
      <w:proofErr w:type="spellStart"/>
      <w:r w:rsidR="001175FD" w:rsidRPr="0008631A">
        <w:rPr>
          <w:sz w:val="18"/>
        </w:rPr>
        <w:t>ό,τι</w:t>
      </w:r>
      <w:proofErr w:type="spellEnd"/>
      <w:r w:rsidR="001175FD" w:rsidRPr="0008631A">
        <w:rPr>
          <w:sz w:val="18"/>
        </w:rPr>
        <w:t xml:space="preserve"> άλλο κρίνει ο διδάσκων ότι πρέπει να αναφερθεί</w:t>
      </w:r>
      <w:r w:rsidR="001175FD">
        <w:rPr>
          <w:sz w:val="18"/>
        </w:rPr>
        <w:t xml:space="preserve">. </w:t>
      </w:r>
      <w:r w:rsidR="00706579" w:rsidRPr="00706579">
        <w:rPr>
          <w:sz w:val="18"/>
        </w:rPr>
        <w:t>Επισυνάπτεται κατάλογος μόνο με τα ΑΕΜ των δικαιούχων να συμμετάσχουν στην εξέταση</w:t>
      </w:r>
      <w:r w:rsidR="00706579">
        <w:rPr>
          <w:sz w:val="18"/>
        </w:rPr>
        <w:t xml:space="preserve"> και η ώρα εξέτασής τους</w:t>
      </w:r>
      <w:r w:rsidR="00706579" w:rsidRPr="00706579">
        <w:rPr>
          <w:sz w:val="18"/>
        </w:rPr>
        <w:t>.</w:t>
      </w:r>
    </w:p>
    <w:p w:rsidR="003500A5" w:rsidRDefault="003500A5" w:rsidP="00706579">
      <w:pPr>
        <w:pStyle w:val="a4"/>
        <w:ind w:left="426"/>
        <w:jc w:val="both"/>
        <w:rPr>
          <w:sz w:val="18"/>
        </w:rPr>
      </w:pPr>
      <w:r>
        <w:rPr>
          <w:sz w:val="18"/>
        </w:rPr>
        <w:t xml:space="preserve">γ) Σε περίπτωση </w:t>
      </w:r>
      <w:r w:rsidRPr="003500A5">
        <w:rPr>
          <w:b/>
          <w:bCs/>
          <w:sz w:val="18"/>
        </w:rPr>
        <w:t>γραπτής εξέτασης με εξ αποστάσεως μεθόδους</w:t>
      </w:r>
      <w:r w:rsidRPr="003500A5">
        <w:rPr>
          <w:sz w:val="18"/>
        </w:rPr>
        <w:t xml:space="preserve">:οι οδηγίες </w:t>
      </w:r>
      <w:r>
        <w:rPr>
          <w:sz w:val="18"/>
        </w:rPr>
        <w:t xml:space="preserve">χορήγησης των θεμάτων, </w:t>
      </w:r>
      <w:r w:rsidR="0040435D">
        <w:rPr>
          <w:sz w:val="18"/>
        </w:rPr>
        <w:t>ο τρόπος</w:t>
      </w:r>
      <w:r>
        <w:rPr>
          <w:sz w:val="18"/>
        </w:rPr>
        <w:t xml:space="preserve"> υποβολής των απαντήσεων, η χρονική διάρκεια της εξέτασης</w:t>
      </w:r>
      <w:r w:rsidR="0040435D">
        <w:rPr>
          <w:sz w:val="18"/>
        </w:rPr>
        <w:t>,</w:t>
      </w:r>
      <w:r w:rsidRPr="003500A5">
        <w:rPr>
          <w:sz w:val="18"/>
        </w:rPr>
        <w:t xml:space="preserve">ο τρόπος βαθμολόγησης, η συμμετοχή της εξέτασης στον τελικό βαθμό, οι τρόποι με τους οποίους εξασφαλίζεται το αδιάβλητο και η αξιοπιστία εξέτασης και </w:t>
      </w:r>
      <w:proofErr w:type="spellStart"/>
      <w:r w:rsidRPr="003500A5">
        <w:rPr>
          <w:sz w:val="18"/>
        </w:rPr>
        <w:t>ό,τι</w:t>
      </w:r>
      <w:proofErr w:type="spellEnd"/>
      <w:r w:rsidRPr="003500A5">
        <w:rPr>
          <w:sz w:val="18"/>
        </w:rPr>
        <w:t xml:space="preserve"> άλλο κρίνει ο διδάσκων ότι πρέπει να αναφερθεί</w:t>
      </w:r>
      <w:r w:rsidR="00706579">
        <w:rPr>
          <w:sz w:val="18"/>
        </w:rPr>
        <w:t xml:space="preserve">. </w:t>
      </w:r>
      <w:r w:rsidR="00706579" w:rsidRPr="00706579">
        <w:rPr>
          <w:sz w:val="18"/>
        </w:rPr>
        <w:t>Επισυνάπτεται κατάλογος μόνο με τα ΑΕΜ των δικαιούχων να συμμετάσχουν στην εξέταση.</w:t>
      </w:r>
    </w:p>
    <w:p w:rsidR="00B827A5" w:rsidRDefault="00B827A5" w:rsidP="003500A5">
      <w:pPr>
        <w:pStyle w:val="a4"/>
        <w:ind w:left="426"/>
        <w:jc w:val="both"/>
        <w:rPr>
          <w:b/>
          <w:bCs/>
          <w:sz w:val="18"/>
        </w:rPr>
      </w:pPr>
    </w:p>
    <w:p w:rsidR="004D2BC0" w:rsidRPr="003500A5" w:rsidRDefault="003500A5" w:rsidP="003500A5">
      <w:pPr>
        <w:pStyle w:val="a4"/>
        <w:ind w:left="426"/>
        <w:jc w:val="both"/>
        <w:rPr>
          <w:b/>
          <w:bCs/>
          <w:sz w:val="18"/>
        </w:rPr>
      </w:pPr>
      <w:r>
        <w:rPr>
          <w:b/>
          <w:bCs/>
          <w:sz w:val="18"/>
        </w:rPr>
        <w:t xml:space="preserve">Ο/Η ΔΙΔΑΣΚΩΝ/ΟΥΣΑΑΠΟΣΤΕΛΛΕΙ ΤΟ </w:t>
      </w:r>
      <w:r w:rsidRPr="003500A5">
        <w:rPr>
          <w:b/>
          <w:bCs/>
          <w:sz w:val="18"/>
        </w:rPr>
        <w:t>ΠΑΡΑΡΤΗΜΑ</w:t>
      </w:r>
      <w:r w:rsidR="001175FD" w:rsidRPr="003500A5">
        <w:rPr>
          <w:b/>
          <w:bCs/>
          <w:sz w:val="18"/>
        </w:rPr>
        <w:t xml:space="preserve"> ΜΕΣΩ </w:t>
      </w:r>
      <w:r w:rsidR="001175FD" w:rsidRPr="003500A5">
        <w:rPr>
          <w:b/>
          <w:bCs/>
          <w:sz w:val="18"/>
          <w:lang w:val="fr-FR"/>
        </w:rPr>
        <w:t>ECL</w:t>
      </w:r>
      <w:r w:rsidR="001175FD" w:rsidRPr="003500A5">
        <w:rPr>
          <w:b/>
          <w:bCs/>
          <w:sz w:val="18"/>
          <w:lang w:val="en-US"/>
        </w:rPr>
        <w:t>ASS</w:t>
      </w:r>
      <w:r w:rsidR="00F70258">
        <w:rPr>
          <w:b/>
          <w:bCs/>
          <w:sz w:val="18"/>
        </w:rPr>
        <w:t>ΣΤΟΝ ΚΑΤΑΛΟΓΟ</w:t>
      </w:r>
      <w:r w:rsidR="008B32DA">
        <w:rPr>
          <w:b/>
          <w:bCs/>
          <w:sz w:val="18"/>
        </w:rPr>
        <w:t xml:space="preserve">ΤΩΝ </w:t>
      </w:r>
      <w:r w:rsidR="001175FD" w:rsidRPr="003500A5">
        <w:rPr>
          <w:b/>
          <w:bCs/>
          <w:sz w:val="18"/>
        </w:rPr>
        <w:t xml:space="preserve">ΣΥΜΜΕΤΕΧΟΝΤΩΝ </w:t>
      </w:r>
      <w:r>
        <w:rPr>
          <w:b/>
          <w:bCs/>
          <w:sz w:val="18"/>
        </w:rPr>
        <w:t xml:space="preserve">ΣΤΗΝ ΕΞΕΤΑΣΗ </w:t>
      </w:r>
      <w:r w:rsidR="001175FD" w:rsidRPr="003500A5">
        <w:rPr>
          <w:b/>
          <w:bCs/>
          <w:sz w:val="18"/>
        </w:rPr>
        <w:t>ΦΟΙΤΗΤΩΝ</w:t>
      </w:r>
      <w:r>
        <w:rPr>
          <w:b/>
          <w:bCs/>
          <w:sz w:val="18"/>
        </w:rPr>
        <w:t xml:space="preserve"> ΠΟΥ ΕΧΕΙ </w:t>
      </w:r>
      <w:r w:rsidR="00F70258">
        <w:rPr>
          <w:b/>
          <w:bCs/>
          <w:sz w:val="18"/>
        </w:rPr>
        <w:t xml:space="preserve">ΚΑΤΕΒΑΣΕΙ ΑΠΟ ΤΟ </w:t>
      </w:r>
      <w:r w:rsidR="00F70258">
        <w:rPr>
          <w:b/>
          <w:bCs/>
          <w:sz w:val="18"/>
          <w:lang w:val="fr-FR"/>
        </w:rPr>
        <w:t>CLASS</w:t>
      </w:r>
      <w:r w:rsidR="00F70258">
        <w:rPr>
          <w:b/>
          <w:bCs/>
          <w:sz w:val="18"/>
          <w:lang w:val="en-US"/>
        </w:rPr>
        <w:t>WEB</w:t>
      </w:r>
      <w:r>
        <w:rPr>
          <w:b/>
          <w:bCs/>
          <w:sz w:val="18"/>
        </w:rPr>
        <w:t>.</w:t>
      </w:r>
    </w:p>
    <w:p w:rsidR="004D2BC0" w:rsidRPr="003500A5" w:rsidRDefault="004D2BC0" w:rsidP="004D2BC0">
      <w:pPr>
        <w:pStyle w:val="a4"/>
        <w:ind w:left="426"/>
        <w:jc w:val="both"/>
        <w:rPr>
          <w:b/>
          <w:bCs/>
          <w:sz w:val="18"/>
        </w:rPr>
      </w:pPr>
    </w:p>
    <w:sectPr w:rsidR="004D2BC0" w:rsidRPr="003500A5" w:rsidSect="004577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14C64"/>
    <w:multiLevelType w:val="hybridMultilevel"/>
    <w:tmpl w:val="58A2ABA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36A5055"/>
    <w:multiLevelType w:val="hybridMultilevel"/>
    <w:tmpl w:val="67407CAE"/>
    <w:lvl w:ilvl="0" w:tplc="71B4791A">
      <w:start w:val="1"/>
      <w:numFmt w:val="decimal"/>
      <w:lvlText w:val="(%1)"/>
      <w:lvlJc w:val="left"/>
      <w:pPr>
        <w:ind w:left="720" w:hanging="360"/>
      </w:pPr>
      <w:rPr>
        <w:rFonts w:hint="default"/>
        <w:b/>
        <w:color w:val="000000" w:themeColor="text1"/>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34C2D60"/>
    <w:multiLevelType w:val="hybridMultilevel"/>
    <w:tmpl w:val="0C64AE66"/>
    <w:lvl w:ilvl="0" w:tplc="0408000B">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42F334E"/>
    <w:multiLevelType w:val="hybridMultilevel"/>
    <w:tmpl w:val="35FEE1B0"/>
    <w:lvl w:ilvl="0" w:tplc="74681782">
      <w:start w:val="1"/>
      <w:numFmt w:val="decimal"/>
      <w:lvlText w:val="(%1)"/>
      <w:lvlJc w:val="left"/>
      <w:pPr>
        <w:ind w:left="226" w:hanging="360"/>
      </w:pPr>
      <w:rPr>
        <w:rFonts w:hint="default"/>
        <w:color w:val="000000" w:themeColor="text1"/>
        <w:sz w:val="16"/>
      </w:rPr>
    </w:lvl>
    <w:lvl w:ilvl="1" w:tplc="04080019" w:tentative="1">
      <w:start w:val="1"/>
      <w:numFmt w:val="lowerLetter"/>
      <w:lvlText w:val="%2."/>
      <w:lvlJc w:val="left"/>
      <w:pPr>
        <w:ind w:left="946" w:hanging="360"/>
      </w:pPr>
    </w:lvl>
    <w:lvl w:ilvl="2" w:tplc="0408001B" w:tentative="1">
      <w:start w:val="1"/>
      <w:numFmt w:val="lowerRoman"/>
      <w:lvlText w:val="%3."/>
      <w:lvlJc w:val="right"/>
      <w:pPr>
        <w:ind w:left="1666" w:hanging="180"/>
      </w:pPr>
    </w:lvl>
    <w:lvl w:ilvl="3" w:tplc="0408000F" w:tentative="1">
      <w:start w:val="1"/>
      <w:numFmt w:val="decimal"/>
      <w:lvlText w:val="%4."/>
      <w:lvlJc w:val="left"/>
      <w:pPr>
        <w:ind w:left="2386" w:hanging="360"/>
      </w:pPr>
    </w:lvl>
    <w:lvl w:ilvl="4" w:tplc="04080019" w:tentative="1">
      <w:start w:val="1"/>
      <w:numFmt w:val="lowerLetter"/>
      <w:lvlText w:val="%5."/>
      <w:lvlJc w:val="left"/>
      <w:pPr>
        <w:ind w:left="3106" w:hanging="360"/>
      </w:pPr>
    </w:lvl>
    <w:lvl w:ilvl="5" w:tplc="0408001B" w:tentative="1">
      <w:start w:val="1"/>
      <w:numFmt w:val="lowerRoman"/>
      <w:lvlText w:val="%6."/>
      <w:lvlJc w:val="right"/>
      <w:pPr>
        <w:ind w:left="3826" w:hanging="180"/>
      </w:pPr>
    </w:lvl>
    <w:lvl w:ilvl="6" w:tplc="0408000F" w:tentative="1">
      <w:start w:val="1"/>
      <w:numFmt w:val="decimal"/>
      <w:lvlText w:val="%7."/>
      <w:lvlJc w:val="left"/>
      <w:pPr>
        <w:ind w:left="4546" w:hanging="360"/>
      </w:pPr>
    </w:lvl>
    <w:lvl w:ilvl="7" w:tplc="04080019" w:tentative="1">
      <w:start w:val="1"/>
      <w:numFmt w:val="lowerLetter"/>
      <w:lvlText w:val="%8."/>
      <w:lvlJc w:val="left"/>
      <w:pPr>
        <w:ind w:left="5266" w:hanging="360"/>
      </w:pPr>
    </w:lvl>
    <w:lvl w:ilvl="8" w:tplc="0408001B" w:tentative="1">
      <w:start w:val="1"/>
      <w:numFmt w:val="lowerRoman"/>
      <w:lvlText w:val="%9."/>
      <w:lvlJc w:val="right"/>
      <w:pPr>
        <w:ind w:left="5986" w:hanging="180"/>
      </w:pPr>
    </w:lvl>
  </w:abstractNum>
  <w:abstractNum w:abstractNumId="4">
    <w:nsid w:val="5A3450B1"/>
    <w:multiLevelType w:val="hybridMultilevel"/>
    <w:tmpl w:val="96F8421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4BFE"/>
    <w:rsid w:val="000401EE"/>
    <w:rsid w:val="00040F06"/>
    <w:rsid w:val="0008631A"/>
    <w:rsid w:val="000E1B42"/>
    <w:rsid w:val="001175FD"/>
    <w:rsid w:val="0012515A"/>
    <w:rsid w:val="00177FD7"/>
    <w:rsid w:val="001A267F"/>
    <w:rsid w:val="001E7458"/>
    <w:rsid w:val="001F060E"/>
    <w:rsid w:val="002527B9"/>
    <w:rsid w:val="002E7783"/>
    <w:rsid w:val="00331B89"/>
    <w:rsid w:val="00332F49"/>
    <w:rsid w:val="003400D7"/>
    <w:rsid w:val="00342C2E"/>
    <w:rsid w:val="003500A5"/>
    <w:rsid w:val="003C707D"/>
    <w:rsid w:val="0040435D"/>
    <w:rsid w:val="00424BB3"/>
    <w:rsid w:val="004577F0"/>
    <w:rsid w:val="004736CC"/>
    <w:rsid w:val="004B3717"/>
    <w:rsid w:val="004D2BC0"/>
    <w:rsid w:val="004F22F0"/>
    <w:rsid w:val="00553E50"/>
    <w:rsid w:val="005E5F37"/>
    <w:rsid w:val="00621E55"/>
    <w:rsid w:val="0063548B"/>
    <w:rsid w:val="00636AED"/>
    <w:rsid w:val="006B29DF"/>
    <w:rsid w:val="00706579"/>
    <w:rsid w:val="00723F86"/>
    <w:rsid w:val="00761A65"/>
    <w:rsid w:val="007C45FF"/>
    <w:rsid w:val="007F7FA2"/>
    <w:rsid w:val="00857499"/>
    <w:rsid w:val="00875568"/>
    <w:rsid w:val="00890EC3"/>
    <w:rsid w:val="008B32DA"/>
    <w:rsid w:val="008D3A7C"/>
    <w:rsid w:val="00922E9E"/>
    <w:rsid w:val="009424D5"/>
    <w:rsid w:val="00956C45"/>
    <w:rsid w:val="00962A36"/>
    <w:rsid w:val="00A140F3"/>
    <w:rsid w:val="00A308D0"/>
    <w:rsid w:val="00A7691C"/>
    <w:rsid w:val="00B04BFE"/>
    <w:rsid w:val="00B3407F"/>
    <w:rsid w:val="00B5454F"/>
    <w:rsid w:val="00B827A5"/>
    <w:rsid w:val="00C05CF0"/>
    <w:rsid w:val="00C55375"/>
    <w:rsid w:val="00C93161"/>
    <w:rsid w:val="00C96DB2"/>
    <w:rsid w:val="00D44250"/>
    <w:rsid w:val="00D77AB4"/>
    <w:rsid w:val="00DB4C15"/>
    <w:rsid w:val="00DC641B"/>
    <w:rsid w:val="00DC6C48"/>
    <w:rsid w:val="00E0775A"/>
    <w:rsid w:val="00EB5882"/>
    <w:rsid w:val="00EC0727"/>
    <w:rsid w:val="00F153B4"/>
    <w:rsid w:val="00F21C9C"/>
    <w:rsid w:val="00F2457F"/>
    <w:rsid w:val="00F4477F"/>
    <w:rsid w:val="00F5547D"/>
    <w:rsid w:val="00F70258"/>
    <w:rsid w:val="00FC6AC5"/>
    <w:rsid w:val="00FC72C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C5537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5F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08D0"/>
    <w:pPr>
      <w:ind w:left="720"/>
      <w:contextualSpacing/>
    </w:pPr>
  </w:style>
  <w:style w:type="character" w:styleId="-">
    <w:name w:val="Hyperlink"/>
    <w:basedOn w:val="a0"/>
    <w:uiPriority w:val="99"/>
    <w:unhideWhenUsed/>
    <w:rsid w:val="00C5537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lass.duth.gr/courses/KOM0517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koulour@sp.duth.gr"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08EC-F68D-4494-BAE7-B96C482B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3881</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Στέλλα Γκαβάκη</dc:creator>
  <cp:lastModifiedBy>user</cp:lastModifiedBy>
  <cp:revision>2</cp:revision>
  <cp:lastPrinted>2020-06-05T05:37:00Z</cp:lastPrinted>
  <dcterms:created xsi:type="dcterms:W3CDTF">2021-01-24T16:42:00Z</dcterms:created>
  <dcterms:modified xsi:type="dcterms:W3CDTF">2021-01-24T16:42:00Z</dcterms:modified>
</cp:coreProperties>
</file>